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86CDD" w14:textId="77777777" w:rsidR="00BD6EBE" w:rsidRPr="00066FE9" w:rsidRDefault="00BD6EBE" w:rsidP="00BD6EBE">
      <w:pPr>
        <w:spacing w:line="240" w:lineRule="auto"/>
        <w:contextualSpacing/>
        <w:rPr>
          <w:rFonts w:cstheme="minorHAnsi"/>
        </w:rPr>
      </w:pPr>
    </w:p>
    <w:p w14:paraId="6C953A31" w14:textId="77777777" w:rsidR="00BD6EBE" w:rsidRPr="00066FE9" w:rsidRDefault="00BD6EBE" w:rsidP="00BD6EBE">
      <w:pPr>
        <w:autoSpaceDE w:val="0"/>
        <w:autoSpaceDN w:val="0"/>
        <w:adjustRightInd w:val="0"/>
        <w:jc w:val="right"/>
        <w:rPr>
          <w:rFonts w:eastAsia="Calibri" w:cstheme="minorHAnsi"/>
          <w:color w:val="000000"/>
          <w:sz w:val="24"/>
        </w:rPr>
      </w:pPr>
      <w:r w:rsidRPr="00066FE9">
        <w:rPr>
          <w:rFonts w:eastAsia="Times New Roman" w:cstheme="minorHAnsi"/>
          <w:b/>
          <w:bCs/>
          <w:noProof/>
          <w:kern w:val="36"/>
          <w:sz w:val="23"/>
          <w:szCs w:val="23"/>
        </w:rPr>
        <w:drawing>
          <wp:anchor distT="0" distB="0" distL="114300" distR="114300" simplePos="0" relativeHeight="251659264" behindDoc="0" locked="0" layoutInCell="1" allowOverlap="1" wp14:anchorId="1872CC02" wp14:editId="07092400">
            <wp:simplePos x="0" y="0"/>
            <wp:positionH relativeFrom="margin">
              <wp:align>left</wp:align>
            </wp:positionH>
            <wp:positionV relativeFrom="paragraph">
              <wp:posOffset>0</wp:posOffset>
            </wp:positionV>
            <wp:extent cx="1775460" cy="1114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PDDK\AppData\Local\Microsoft\Windows\Temporary Internet Files\Content.Outlook\5PCVUD4O\logo-new.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75460" cy="1114425"/>
                    </a:xfrm>
                    <a:prstGeom prst="rect">
                      <a:avLst/>
                    </a:prstGeom>
                    <a:noFill/>
                    <a:ln>
                      <a:noFill/>
                    </a:ln>
                  </pic:spPr>
                </pic:pic>
              </a:graphicData>
            </a:graphic>
          </wp:anchor>
        </w:drawing>
      </w:r>
      <w:r w:rsidRPr="00066FE9">
        <w:rPr>
          <w:rFonts w:cstheme="minorHAnsi"/>
          <w:b/>
          <w:bCs/>
          <w:sz w:val="28"/>
          <w:szCs w:val="28"/>
        </w:rPr>
        <w:t>    </w:t>
      </w:r>
      <w:r w:rsidRPr="00066FE9">
        <w:rPr>
          <w:rFonts w:cstheme="minorHAnsi"/>
          <w:b/>
          <w:bCs/>
          <w:sz w:val="28"/>
          <w:szCs w:val="28"/>
        </w:rPr>
        <w:tab/>
      </w:r>
      <w:r w:rsidRPr="00066FE9">
        <w:rPr>
          <w:rFonts w:cstheme="minorHAnsi"/>
          <w:b/>
          <w:bCs/>
          <w:sz w:val="28"/>
          <w:szCs w:val="28"/>
        </w:rPr>
        <w:tab/>
      </w:r>
      <w:r w:rsidRPr="00066FE9">
        <w:rPr>
          <w:rFonts w:cstheme="minorHAnsi"/>
          <w:b/>
          <w:bCs/>
          <w:sz w:val="28"/>
          <w:szCs w:val="28"/>
        </w:rPr>
        <w:tab/>
      </w:r>
      <w:r w:rsidRPr="00066FE9">
        <w:rPr>
          <w:rFonts w:cstheme="minorHAnsi"/>
          <w:b/>
          <w:bCs/>
          <w:sz w:val="28"/>
          <w:szCs w:val="28"/>
        </w:rPr>
        <w:tab/>
      </w:r>
      <w:r w:rsidRPr="00066FE9">
        <w:rPr>
          <w:rFonts w:cstheme="minorHAnsi"/>
          <w:b/>
          <w:bCs/>
          <w:sz w:val="28"/>
          <w:szCs w:val="28"/>
        </w:rPr>
        <w:tab/>
        <w:t> </w:t>
      </w:r>
      <w:r w:rsidRPr="00066FE9">
        <w:rPr>
          <w:rFonts w:eastAsia="Calibri" w:cstheme="minorHAnsi"/>
          <w:b/>
          <w:bCs/>
          <w:color w:val="000000"/>
          <w:sz w:val="24"/>
        </w:rPr>
        <w:t xml:space="preserve">MEDIA CONTACT </w:t>
      </w:r>
    </w:p>
    <w:p w14:paraId="33E656D3" w14:textId="4CD194AB" w:rsidR="00BD6EBE" w:rsidRPr="007A6B22" w:rsidRDefault="00994CC8" w:rsidP="00BD6EBE">
      <w:pPr>
        <w:spacing w:line="240" w:lineRule="auto"/>
        <w:ind w:left="720" w:firstLine="720"/>
        <w:contextualSpacing/>
        <w:jc w:val="right"/>
        <w:rPr>
          <w:rFonts w:eastAsia="Calibri" w:cstheme="minorHAnsi"/>
          <w:sz w:val="23"/>
          <w:szCs w:val="23"/>
        </w:rPr>
      </w:pPr>
      <w:r>
        <w:rPr>
          <w:rFonts w:eastAsia="Calibri" w:cstheme="minorHAnsi"/>
          <w:sz w:val="23"/>
          <w:szCs w:val="23"/>
        </w:rPr>
        <w:t>Marissa Girolamo</w:t>
      </w:r>
    </w:p>
    <w:p w14:paraId="269D9B38" w14:textId="77777777" w:rsidR="00BD6EBE" w:rsidRPr="007A6B22" w:rsidRDefault="00BD6EBE" w:rsidP="00BD6EBE">
      <w:pPr>
        <w:spacing w:line="240" w:lineRule="auto"/>
        <w:ind w:firstLine="720"/>
        <w:contextualSpacing/>
        <w:jc w:val="right"/>
        <w:rPr>
          <w:rFonts w:eastAsia="Calibri" w:cstheme="minorHAnsi"/>
          <w:sz w:val="23"/>
          <w:szCs w:val="23"/>
        </w:rPr>
      </w:pPr>
      <w:r w:rsidRPr="007A6B22">
        <w:rPr>
          <w:rFonts w:eastAsia="Calibri" w:cstheme="minorHAnsi"/>
          <w:sz w:val="23"/>
          <w:szCs w:val="23"/>
        </w:rPr>
        <w:t xml:space="preserve">Office of Media and Public Information </w:t>
      </w:r>
    </w:p>
    <w:p w14:paraId="07588086" w14:textId="77777777" w:rsidR="00BD6EBE" w:rsidRPr="007A6B22" w:rsidRDefault="00BD6EBE" w:rsidP="00BD6EBE">
      <w:pPr>
        <w:spacing w:line="240" w:lineRule="auto"/>
        <w:ind w:firstLine="720"/>
        <w:contextualSpacing/>
        <w:jc w:val="right"/>
        <w:rPr>
          <w:rFonts w:eastAsia="Calibri" w:cstheme="minorHAnsi"/>
          <w:sz w:val="23"/>
          <w:szCs w:val="23"/>
        </w:rPr>
      </w:pPr>
      <w:r w:rsidRPr="007A6B22">
        <w:rPr>
          <w:rFonts w:eastAsia="Calibri" w:cstheme="minorHAnsi"/>
          <w:sz w:val="23"/>
          <w:szCs w:val="23"/>
        </w:rPr>
        <w:t xml:space="preserve"> (213) 244-2442</w:t>
      </w:r>
    </w:p>
    <w:p w14:paraId="69474B9A" w14:textId="6FDA0783" w:rsidR="00BD6EBE" w:rsidRPr="007A6B22" w:rsidRDefault="00744F9C" w:rsidP="00BD6EBE">
      <w:pPr>
        <w:spacing w:line="240" w:lineRule="auto"/>
        <w:contextualSpacing/>
        <w:jc w:val="right"/>
        <w:rPr>
          <w:rFonts w:eastAsia="Calibri" w:cstheme="minorHAnsi"/>
          <w:sz w:val="23"/>
          <w:szCs w:val="23"/>
        </w:rPr>
      </w:pPr>
      <w:hyperlink r:id="rId10" w:history="1">
        <w:r w:rsidR="00994CC8" w:rsidRPr="00221759">
          <w:rPr>
            <w:rStyle w:val="Hyperlink"/>
            <w:rFonts w:eastAsia="Calibri" w:cstheme="minorHAnsi"/>
            <w:sz w:val="23"/>
            <w:szCs w:val="23"/>
          </w:rPr>
          <w:t>mgirolamo@socalgas.com</w:t>
        </w:r>
      </w:hyperlink>
    </w:p>
    <w:p w14:paraId="6F2C3240" w14:textId="77777777" w:rsidR="00BD6EBE" w:rsidRPr="007A6B22" w:rsidRDefault="00BD6EBE" w:rsidP="00BD6EBE">
      <w:pPr>
        <w:contextualSpacing/>
        <w:jc w:val="right"/>
        <w:rPr>
          <w:rFonts w:eastAsia="Calibri" w:cstheme="minorHAnsi"/>
          <w:color w:val="0000FF"/>
          <w:sz w:val="23"/>
          <w:szCs w:val="23"/>
        </w:rPr>
      </w:pPr>
      <w:r w:rsidRPr="007A6B22">
        <w:rPr>
          <w:rFonts w:eastAsia="Calibri" w:cstheme="minorHAnsi"/>
          <w:color w:val="0000FF"/>
          <w:sz w:val="23"/>
          <w:szCs w:val="23"/>
        </w:rPr>
        <w:t xml:space="preserve"> </w:t>
      </w:r>
    </w:p>
    <w:p w14:paraId="0D90C341" w14:textId="77777777" w:rsidR="00BD6EBE" w:rsidRPr="007A6B22" w:rsidRDefault="00BD6EBE" w:rsidP="00BD6EBE">
      <w:pPr>
        <w:rPr>
          <w:rFonts w:cstheme="minorHAnsi"/>
          <w:sz w:val="23"/>
          <w:szCs w:val="23"/>
        </w:rPr>
      </w:pPr>
      <w:r w:rsidRPr="007A6B22">
        <w:rPr>
          <w:rFonts w:cstheme="minorHAnsi"/>
          <w:b/>
          <w:bCs/>
          <w:sz w:val="23"/>
          <w:szCs w:val="23"/>
        </w:rPr>
        <w:t xml:space="preserve">                                    </w:t>
      </w:r>
      <w:bookmarkStart w:id="0" w:name="_Hlk37834416"/>
    </w:p>
    <w:p w14:paraId="059F4DCA" w14:textId="77777777" w:rsidR="00BD6EBE" w:rsidRPr="00066FE9" w:rsidRDefault="00BD6EBE" w:rsidP="00BD6EBE">
      <w:pPr>
        <w:jc w:val="right"/>
        <w:rPr>
          <w:rFonts w:cstheme="minorHAnsi"/>
          <w:b/>
          <w:bCs/>
          <w:sz w:val="28"/>
          <w:szCs w:val="28"/>
        </w:rPr>
      </w:pPr>
      <w:r w:rsidRPr="00066FE9">
        <w:rPr>
          <w:rFonts w:cstheme="minorHAnsi"/>
          <w:b/>
          <w:bCs/>
          <w:sz w:val="28"/>
          <w:szCs w:val="28"/>
        </w:rPr>
        <w:t>NEWS RELEASE</w:t>
      </w:r>
    </w:p>
    <w:p w14:paraId="23ECF6C8" w14:textId="65361FF0" w:rsidR="001A6E2A" w:rsidRPr="00BD6EBE" w:rsidRDefault="00BD6EBE" w:rsidP="00BD6EBE">
      <w:pPr>
        <w:jc w:val="center"/>
        <w:rPr>
          <w:b/>
          <w:sz w:val="28"/>
          <w:szCs w:val="28"/>
        </w:rPr>
      </w:pPr>
      <w:r>
        <w:rPr>
          <w:b/>
          <w:sz w:val="28"/>
          <w:szCs w:val="28"/>
        </w:rPr>
        <w:br/>
      </w:r>
      <w:r w:rsidR="001A6E2A">
        <w:rPr>
          <w:b/>
          <w:sz w:val="28"/>
          <w:szCs w:val="28"/>
        </w:rPr>
        <w:t xml:space="preserve"> </w:t>
      </w:r>
      <w:r w:rsidR="00100802">
        <w:rPr>
          <w:b/>
          <w:sz w:val="28"/>
          <w:szCs w:val="28"/>
        </w:rPr>
        <w:t xml:space="preserve">SoCalGas Announces </w:t>
      </w:r>
      <w:r w:rsidR="00960B2D">
        <w:rPr>
          <w:b/>
          <w:sz w:val="28"/>
          <w:szCs w:val="28"/>
        </w:rPr>
        <w:t xml:space="preserve">Approval of </w:t>
      </w:r>
      <w:r w:rsidR="00100802">
        <w:rPr>
          <w:b/>
          <w:sz w:val="28"/>
          <w:szCs w:val="28"/>
        </w:rPr>
        <w:t xml:space="preserve">10-Year </w:t>
      </w:r>
      <w:r w:rsidR="001A6E2A">
        <w:rPr>
          <w:b/>
          <w:sz w:val="28"/>
          <w:szCs w:val="28"/>
        </w:rPr>
        <w:t>Mobile Home Park</w:t>
      </w:r>
      <w:r w:rsidR="00100802">
        <w:rPr>
          <w:b/>
          <w:sz w:val="28"/>
          <w:szCs w:val="28"/>
        </w:rPr>
        <w:t xml:space="preserve"> Safety Upgrade Program </w:t>
      </w:r>
    </w:p>
    <w:p w14:paraId="7C6384E2" w14:textId="77777777" w:rsidR="00100802" w:rsidRPr="000A2C7F" w:rsidRDefault="00100802" w:rsidP="00100802">
      <w:pPr>
        <w:jc w:val="center"/>
        <w:rPr>
          <w:rFonts w:cstheme="minorHAnsi"/>
          <w:i/>
          <w:sz w:val="23"/>
          <w:szCs w:val="23"/>
        </w:rPr>
      </w:pPr>
      <w:r>
        <w:rPr>
          <w:rFonts w:cstheme="minorHAnsi"/>
          <w:i/>
          <w:sz w:val="23"/>
          <w:szCs w:val="23"/>
        </w:rPr>
        <w:t>State approves program that gives mobile home residents enhanced safety, reliability and cost savings by replacing privately owned gas systems with direct utility service</w:t>
      </w:r>
    </w:p>
    <w:p w14:paraId="648EF93B" w14:textId="26CEEA5A" w:rsidR="007107F6" w:rsidRDefault="00BD6EBE" w:rsidP="00746D46">
      <w:pPr>
        <w:spacing w:line="240" w:lineRule="auto"/>
        <w:contextualSpacing/>
        <w:rPr>
          <w:rFonts w:cstheme="minorHAnsi"/>
          <w:sz w:val="23"/>
          <w:szCs w:val="23"/>
        </w:rPr>
      </w:pPr>
      <w:r w:rsidRPr="000A2C7F">
        <w:rPr>
          <w:rFonts w:cstheme="minorHAnsi"/>
          <w:sz w:val="23"/>
          <w:szCs w:val="23"/>
        </w:rPr>
        <w:t xml:space="preserve">LOS ANGELES, </w:t>
      </w:r>
      <w:r w:rsidR="00994CC8">
        <w:rPr>
          <w:rFonts w:cstheme="minorHAnsi"/>
          <w:sz w:val="23"/>
          <w:szCs w:val="23"/>
        </w:rPr>
        <w:t>April 1</w:t>
      </w:r>
      <w:r w:rsidR="00E63E2D">
        <w:rPr>
          <w:rFonts w:cstheme="minorHAnsi"/>
          <w:sz w:val="23"/>
          <w:szCs w:val="23"/>
        </w:rPr>
        <w:t>6</w:t>
      </w:r>
      <w:bookmarkStart w:id="1" w:name="_GoBack"/>
      <w:bookmarkEnd w:id="1"/>
      <w:r w:rsidRPr="000A2C7F">
        <w:rPr>
          <w:rFonts w:cstheme="minorHAnsi"/>
          <w:sz w:val="23"/>
          <w:szCs w:val="23"/>
        </w:rPr>
        <w:t>, 20</w:t>
      </w:r>
      <w:r w:rsidR="00994CC8">
        <w:rPr>
          <w:rFonts w:cstheme="minorHAnsi"/>
          <w:sz w:val="23"/>
          <w:szCs w:val="23"/>
        </w:rPr>
        <w:t>20</w:t>
      </w:r>
      <w:r w:rsidRPr="000A2C7F">
        <w:rPr>
          <w:rFonts w:cstheme="minorHAnsi"/>
          <w:sz w:val="23"/>
          <w:szCs w:val="23"/>
        </w:rPr>
        <w:t xml:space="preserve"> – </w:t>
      </w:r>
      <w:hyperlink r:id="rId11" w:history="1">
        <w:r w:rsidRPr="000A2C7F">
          <w:rPr>
            <w:rStyle w:val="Hyperlink"/>
            <w:rFonts w:cstheme="minorHAnsi"/>
            <w:sz w:val="23"/>
            <w:szCs w:val="23"/>
          </w:rPr>
          <w:t>Southern California Gas Co.</w:t>
        </w:r>
      </w:hyperlink>
      <w:r w:rsidRPr="000A2C7F">
        <w:rPr>
          <w:rFonts w:cstheme="minorHAnsi"/>
          <w:sz w:val="23"/>
          <w:szCs w:val="23"/>
        </w:rPr>
        <w:t xml:space="preserve"> (SoCalGas) today announced it has </w:t>
      </w:r>
      <w:r w:rsidR="00EA1892">
        <w:rPr>
          <w:rFonts w:cstheme="minorHAnsi"/>
          <w:sz w:val="23"/>
          <w:szCs w:val="23"/>
        </w:rPr>
        <w:t xml:space="preserve">received state approval </w:t>
      </w:r>
      <w:r w:rsidR="001A6E2A">
        <w:rPr>
          <w:rFonts w:cstheme="minorHAnsi"/>
          <w:sz w:val="23"/>
          <w:szCs w:val="23"/>
        </w:rPr>
        <w:t>to</w:t>
      </w:r>
      <w:r w:rsidR="008C13FC">
        <w:rPr>
          <w:rFonts w:cstheme="minorHAnsi"/>
          <w:sz w:val="23"/>
          <w:szCs w:val="23"/>
        </w:rPr>
        <w:t xml:space="preserve"> provide safety and service</w:t>
      </w:r>
      <w:r w:rsidR="001A6E2A">
        <w:rPr>
          <w:rFonts w:cstheme="minorHAnsi"/>
          <w:sz w:val="23"/>
          <w:szCs w:val="23"/>
        </w:rPr>
        <w:t xml:space="preserve"> </w:t>
      </w:r>
      <w:r w:rsidR="008C13FC">
        <w:rPr>
          <w:rFonts w:cstheme="minorHAnsi"/>
          <w:sz w:val="23"/>
          <w:szCs w:val="23"/>
        </w:rPr>
        <w:t>upgrades to</w:t>
      </w:r>
      <w:r w:rsidR="001A6E2A">
        <w:rPr>
          <w:rFonts w:cstheme="minorHAnsi"/>
          <w:sz w:val="23"/>
          <w:szCs w:val="23"/>
        </w:rPr>
        <w:t xml:space="preserve"> thousands</w:t>
      </w:r>
      <w:r w:rsidR="008C13FC">
        <w:rPr>
          <w:rFonts w:cstheme="minorHAnsi"/>
          <w:sz w:val="23"/>
          <w:szCs w:val="23"/>
        </w:rPr>
        <w:t xml:space="preserve"> of additional</w:t>
      </w:r>
      <w:r w:rsidR="001A6E2A">
        <w:rPr>
          <w:rFonts w:cstheme="minorHAnsi"/>
          <w:sz w:val="23"/>
          <w:szCs w:val="23"/>
        </w:rPr>
        <w:t xml:space="preserve"> mobile home park </w:t>
      </w:r>
      <w:r w:rsidR="00B840CE">
        <w:rPr>
          <w:rFonts w:cstheme="minorHAnsi"/>
          <w:sz w:val="23"/>
          <w:szCs w:val="23"/>
        </w:rPr>
        <w:t>through</w:t>
      </w:r>
      <w:r w:rsidR="00960B2D">
        <w:rPr>
          <w:rFonts w:cstheme="minorHAnsi"/>
          <w:sz w:val="23"/>
          <w:szCs w:val="23"/>
        </w:rPr>
        <w:t xml:space="preserve"> a</w:t>
      </w:r>
      <w:r w:rsidR="00B840CE">
        <w:rPr>
          <w:rFonts w:cstheme="minorHAnsi"/>
          <w:sz w:val="23"/>
          <w:szCs w:val="23"/>
        </w:rPr>
        <w:t xml:space="preserve"> ten-year </w:t>
      </w:r>
      <w:hyperlink r:id="rId12" w:history="1">
        <w:r w:rsidR="00B840CE" w:rsidRPr="00960B2D">
          <w:rPr>
            <w:rStyle w:val="Hyperlink"/>
            <w:rFonts w:ascii="Calibri" w:hAnsi="Calibri" w:cs="Calibri"/>
          </w:rPr>
          <w:t>Mobilehome Park Utility Conversion Program</w:t>
        </w:r>
      </w:hyperlink>
      <w:r w:rsidR="00A40C29">
        <w:rPr>
          <w:rFonts w:ascii="Calibri" w:hAnsi="Calibri" w:cs="Calibri"/>
        </w:rPr>
        <w:t>.</w:t>
      </w:r>
      <w:r w:rsidRPr="000A2C7F">
        <w:rPr>
          <w:rFonts w:cstheme="minorHAnsi"/>
          <w:sz w:val="23"/>
          <w:szCs w:val="23"/>
        </w:rPr>
        <w:t xml:space="preserve"> </w:t>
      </w:r>
      <w:r w:rsidR="00A40C29">
        <w:rPr>
          <w:rFonts w:cstheme="minorHAnsi"/>
          <w:sz w:val="23"/>
          <w:szCs w:val="23"/>
        </w:rPr>
        <w:t xml:space="preserve">Since its inception in 2014, the program </w:t>
      </w:r>
      <w:r w:rsidR="00A40C29" w:rsidRPr="000A2C7F">
        <w:rPr>
          <w:rFonts w:cstheme="minorHAnsi"/>
          <w:sz w:val="23"/>
          <w:szCs w:val="23"/>
        </w:rPr>
        <w:t xml:space="preserve">has </w:t>
      </w:r>
      <w:r w:rsidR="00A40C29">
        <w:rPr>
          <w:rFonts w:cstheme="minorHAnsi"/>
          <w:sz w:val="23"/>
          <w:szCs w:val="23"/>
        </w:rPr>
        <w:t>upgraded infrastructure and enhanced safety at</w:t>
      </w:r>
      <w:r w:rsidR="00A40C29" w:rsidRPr="000A2C7F">
        <w:rPr>
          <w:rFonts w:cstheme="minorHAnsi"/>
          <w:sz w:val="23"/>
          <w:szCs w:val="23"/>
        </w:rPr>
        <w:t xml:space="preserve"> </w:t>
      </w:r>
      <w:r w:rsidR="00A40C29">
        <w:rPr>
          <w:rFonts w:cstheme="minorHAnsi"/>
          <w:sz w:val="23"/>
          <w:szCs w:val="23"/>
        </w:rPr>
        <w:t xml:space="preserve">more than 16,000 </w:t>
      </w:r>
      <w:r w:rsidR="00A40C29" w:rsidRPr="000A2C7F">
        <w:rPr>
          <w:rFonts w:cstheme="minorHAnsi"/>
          <w:sz w:val="23"/>
          <w:szCs w:val="23"/>
        </w:rPr>
        <w:t xml:space="preserve">mobile homes in more than </w:t>
      </w:r>
      <w:r w:rsidR="00A40C29">
        <w:rPr>
          <w:rFonts w:cstheme="minorHAnsi"/>
          <w:sz w:val="23"/>
          <w:szCs w:val="23"/>
        </w:rPr>
        <w:t>244</w:t>
      </w:r>
      <w:r w:rsidR="00A40C29" w:rsidRPr="000A2C7F">
        <w:rPr>
          <w:rFonts w:cstheme="minorHAnsi"/>
          <w:sz w:val="23"/>
          <w:szCs w:val="23"/>
        </w:rPr>
        <w:t xml:space="preserve"> </w:t>
      </w:r>
      <w:r w:rsidR="00A40C29">
        <w:rPr>
          <w:rFonts w:cstheme="minorHAnsi"/>
          <w:sz w:val="23"/>
          <w:szCs w:val="23"/>
        </w:rPr>
        <w:t>mobile home communities</w:t>
      </w:r>
      <w:r w:rsidR="00A40C29" w:rsidRPr="000A2C7F">
        <w:rPr>
          <w:rFonts w:cstheme="minorHAnsi"/>
          <w:sz w:val="23"/>
          <w:szCs w:val="23"/>
        </w:rPr>
        <w:t xml:space="preserve"> throughout SoCalGas’ territory. </w:t>
      </w:r>
      <w:r w:rsidR="00183CFD">
        <w:rPr>
          <w:rFonts w:cstheme="minorHAnsi"/>
          <w:sz w:val="23"/>
          <w:szCs w:val="23"/>
        </w:rPr>
        <w:t xml:space="preserve">Now, </w:t>
      </w:r>
      <w:r w:rsidR="00A40C29">
        <w:rPr>
          <w:rFonts w:cstheme="minorHAnsi"/>
          <w:sz w:val="23"/>
          <w:szCs w:val="23"/>
        </w:rPr>
        <w:t>due to the program’s success</w:t>
      </w:r>
      <w:r w:rsidR="00B840CE">
        <w:rPr>
          <w:rFonts w:cstheme="minorHAnsi"/>
          <w:sz w:val="23"/>
          <w:szCs w:val="23"/>
        </w:rPr>
        <w:t>,</w:t>
      </w:r>
      <w:r w:rsidR="005F6DCB">
        <w:rPr>
          <w:rFonts w:cstheme="minorHAnsi"/>
          <w:sz w:val="23"/>
          <w:szCs w:val="23"/>
        </w:rPr>
        <w:t xml:space="preserve"> </w:t>
      </w:r>
      <w:r w:rsidR="00445A51">
        <w:rPr>
          <w:rFonts w:cstheme="minorHAnsi"/>
          <w:sz w:val="23"/>
          <w:szCs w:val="23"/>
        </w:rPr>
        <w:t>the C</w:t>
      </w:r>
      <w:r w:rsidR="00466554">
        <w:rPr>
          <w:rFonts w:cstheme="minorHAnsi"/>
          <w:sz w:val="23"/>
          <w:szCs w:val="23"/>
        </w:rPr>
        <w:t>PUC</w:t>
      </w:r>
      <w:r w:rsidR="00445A51">
        <w:rPr>
          <w:rFonts w:cstheme="minorHAnsi"/>
          <w:sz w:val="23"/>
          <w:szCs w:val="23"/>
        </w:rPr>
        <w:t xml:space="preserve"> </w:t>
      </w:r>
      <w:r w:rsidR="00E75521">
        <w:rPr>
          <w:rFonts w:cstheme="minorHAnsi"/>
          <w:sz w:val="23"/>
          <w:szCs w:val="23"/>
        </w:rPr>
        <w:t xml:space="preserve">voted to </w:t>
      </w:r>
      <w:r w:rsidR="006E5390">
        <w:rPr>
          <w:rFonts w:cstheme="minorHAnsi"/>
          <w:sz w:val="23"/>
          <w:szCs w:val="23"/>
        </w:rPr>
        <w:t>establish</w:t>
      </w:r>
      <w:r w:rsidR="002C1953">
        <w:rPr>
          <w:rFonts w:cstheme="minorHAnsi"/>
          <w:sz w:val="23"/>
          <w:szCs w:val="23"/>
        </w:rPr>
        <w:t xml:space="preserve"> </w:t>
      </w:r>
      <w:r w:rsidR="00F322B1">
        <w:rPr>
          <w:rFonts w:cstheme="minorHAnsi"/>
          <w:sz w:val="23"/>
          <w:szCs w:val="23"/>
        </w:rPr>
        <w:t>it as a</w:t>
      </w:r>
      <w:r w:rsidR="002C1953">
        <w:rPr>
          <w:rFonts w:cstheme="minorHAnsi"/>
          <w:sz w:val="23"/>
          <w:szCs w:val="23"/>
        </w:rPr>
        <w:t xml:space="preserve"> ten</w:t>
      </w:r>
      <w:r w:rsidR="005F6DCB">
        <w:rPr>
          <w:rFonts w:cstheme="minorHAnsi"/>
          <w:sz w:val="23"/>
          <w:szCs w:val="23"/>
        </w:rPr>
        <w:t>-</w:t>
      </w:r>
      <w:r w:rsidR="002C1953">
        <w:rPr>
          <w:rFonts w:cstheme="minorHAnsi"/>
          <w:sz w:val="23"/>
          <w:szCs w:val="23"/>
        </w:rPr>
        <w:t>year</w:t>
      </w:r>
      <w:r w:rsidR="00F322B1">
        <w:rPr>
          <w:rFonts w:cstheme="minorHAnsi"/>
          <w:sz w:val="23"/>
          <w:szCs w:val="23"/>
        </w:rPr>
        <w:t>,</w:t>
      </w:r>
      <w:r w:rsidR="002C1953">
        <w:rPr>
          <w:rFonts w:cstheme="minorHAnsi"/>
          <w:sz w:val="23"/>
          <w:szCs w:val="23"/>
        </w:rPr>
        <w:t xml:space="preserve"> ongoing program</w:t>
      </w:r>
      <w:r w:rsidR="00B840CE">
        <w:rPr>
          <w:rFonts w:cstheme="minorHAnsi"/>
          <w:sz w:val="23"/>
          <w:szCs w:val="23"/>
        </w:rPr>
        <w:t xml:space="preserve">, authorizing </w:t>
      </w:r>
      <w:r w:rsidR="00183CFD" w:rsidRPr="00183CFD">
        <w:rPr>
          <w:rFonts w:cstheme="minorHAnsi"/>
          <w:sz w:val="23"/>
          <w:szCs w:val="23"/>
        </w:rPr>
        <w:t>SoCalGas t</w:t>
      </w:r>
      <w:r w:rsidR="00A40C29">
        <w:rPr>
          <w:rFonts w:cstheme="minorHAnsi"/>
          <w:sz w:val="23"/>
          <w:szCs w:val="23"/>
        </w:rPr>
        <w:t xml:space="preserve">o </w:t>
      </w:r>
      <w:r w:rsidR="008C13FC">
        <w:rPr>
          <w:rFonts w:cstheme="minorHAnsi"/>
          <w:sz w:val="23"/>
          <w:szCs w:val="23"/>
        </w:rPr>
        <w:t xml:space="preserve">upgrade </w:t>
      </w:r>
      <w:r w:rsidR="00A94950">
        <w:rPr>
          <w:rFonts w:cstheme="minorHAnsi"/>
          <w:sz w:val="23"/>
          <w:szCs w:val="23"/>
        </w:rPr>
        <w:t>up to half</w:t>
      </w:r>
      <w:r w:rsidR="00183CFD" w:rsidRPr="00183CFD">
        <w:rPr>
          <w:rFonts w:cstheme="minorHAnsi"/>
          <w:sz w:val="23"/>
          <w:szCs w:val="23"/>
        </w:rPr>
        <w:t xml:space="preserve"> of</w:t>
      </w:r>
      <w:r w:rsidR="00617085">
        <w:rPr>
          <w:rFonts w:cstheme="minorHAnsi"/>
          <w:sz w:val="23"/>
          <w:szCs w:val="23"/>
        </w:rPr>
        <w:t xml:space="preserve"> the approximately </w:t>
      </w:r>
      <w:r w:rsidR="00A94950">
        <w:rPr>
          <w:rFonts w:cstheme="minorHAnsi"/>
          <w:sz w:val="23"/>
          <w:szCs w:val="23"/>
        </w:rPr>
        <w:t>132,000</w:t>
      </w:r>
      <w:r w:rsidR="00183CFD" w:rsidRPr="00183CFD">
        <w:rPr>
          <w:rFonts w:cstheme="minorHAnsi"/>
          <w:sz w:val="23"/>
          <w:szCs w:val="23"/>
        </w:rPr>
        <w:t xml:space="preserve"> mobile home</w:t>
      </w:r>
      <w:r w:rsidR="00A94950">
        <w:rPr>
          <w:rFonts w:cstheme="minorHAnsi"/>
          <w:sz w:val="23"/>
          <w:szCs w:val="23"/>
        </w:rPr>
        <w:t>s</w:t>
      </w:r>
      <w:r w:rsidR="00183CFD" w:rsidRPr="00183CFD">
        <w:rPr>
          <w:rFonts w:cstheme="minorHAnsi"/>
          <w:sz w:val="23"/>
          <w:szCs w:val="23"/>
        </w:rPr>
        <w:t xml:space="preserve"> in its service territory to direct utility service through 20</w:t>
      </w:r>
      <w:r w:rsidR="00152ECE">
        <w:rPr>
          <w:rFonts w:cstheme="minorHAnsi"/>
          <w:sz w:val="23"/>
          <w:szCs w:val="23"/>
        </w:rPr>
        <w:t>30</w:t>
      </w:r>
      <w:r w:rsidR="00183CFD" w:rsidRPr="00183CFD">
        <w:rPr>
          <w:rFonts w:cstheme="minorHAnsi"/>
          <w:sz w:val="23"/>
          <w:szCs w:val="23"/>
        </w:rPr>
        <w:t>.</w:t>
      </w:r>
      <w:r w:rsidR="00A40C29">
        <w:rPr>
          <w:rFonts w:cstheme="minorHAnsi"/>
          <w:sz w:val="23"/>
          <w:szCs w:val="23"/>
        </w:rPr>
        <w:t xml:space="preserve"> </w:t>
      </w:r>
    </w:p>
    <w:p w14:paraId="5F3BAECE" w14:textId="77777777" w:rsidR="00746D46" w:rsidRDefault="00746D46" w:rsidP="00980393">
      <w:pPr>
        <w:spacing w:line="240" w:lineRule="auto"/>
        <w:contextualSpacing/>
        <w:rPr>
          <w:rFonts w:cstheme="minorHAnsi"/>
          <w:sz w:val="23"/>
          <w:szCs w:val="23"/>
        </w:rPr>
      </w:pPr>
    </w:p>
    <w:bookmarkEnd w:id="0"/>
    <w:p w14:paraId="5ADE1C68" w14:textId="57828382" w:rsidR="007107F6" w:rsidRDefault="007107F6" w:rsidP="00BC3160">
      <w:pPr>
        <w:spacing w:line="240" w:lineRule="auto"/>
        <w:contextualSpacing/>
        <w:rPr>
          <w:rFonts w:cstheme="minorHAnsi"/>
          <w:sz w:val="23"/>
          <w:szCs w:val="23"/>
        </w:rPr>
      </w:pPr>
      <w:r w:rsidRPr="007107F6">
        <w:rPr>
          <w:rFonts w:cstheme="minorHAnsi"/>
          <w:sz w:val="23"/>
          <w:szCs w:val="23"/>
        </w:rPr>
        <w:t xml:space="preserve">The </w:t>
      </w:r>
      <w:r w:rsidR="00B30F3B">
        <w:rPr>
          <w:rFonts w:cstheme="minorHAnsi"/>
          <w:sz w:val="23"/>
          <w:szCs w:val="23"/>
        </w:rPr>
        <w:t>MHP Utility Conversion Program i</w:t>
      </w:r>
      <w:r>
        <w:rPr>
          <w:rFonts w:cstheme="minorHAnsi"/>
          <w:sz w:val="23"/>
          <w:szCs w:val="23"/>
        </w:rPr>
        <w:t>s</w:t>
      </w:r>
      <w:r w:rsidR="00A40C29">
        <w:rPr>
          <w:rFonts w:cstheme="minorHAnsi"/>
          <w:sz w:val="23"/>
          <w:szCs w:val="23"/>
        </w:rPr>
        <w:t xml:space="preserve"> completely</w:t>
      </w:r>
      <w:r>
        <w:rPr>
          <w:rFonts w:cstheme="minorHAnsi"/>
          <w:sz w:val="23"/>
          <w:szCs w:val="23"/>
        </w:rPr>
        <w:t xml:space="preserve"> voluntary</w:t>
      </w:r>
      <w:r w:rsidR="00A40C29">
        <w:rPr>
          <w:rFonts w:cstheme="minorHAnsi"/>
          <w:sz w:val="23"/>
          <w:szCs w:val="23"/>
        </w:rPr>
        <w:t>.</w:t>
      </w:r>
      <w:r>
        <w:rPr>
          <w:rFonts w:cstheme="minorHAnsi"/>
          <w:sz w:val="23"/>
          <w:szCs w:val="23"/>
        </w:rPr>
        <w:t xml:space="preserve"> </w:t>
      </w:r>
      <w:r w:rsidR="007C24C2">
        <w:rPr>
          <w:rFonts w:cstheme="minorHAnsi"/>
          <w:sz w:val="23"/>
          <w:szCs w:val="23"/>
        </w:rPr>
        <w:t xml:space="preserve">Participating mobile home </w:t>
      </w:r>
      <w:r w:rsidR="0067748B">
        <w:rPr>
          <w:rFonts w:cstheme="minorHAnsi"/>
          <w:sz w:val="23"/>
          <w:szCs w:val="23"/>
        </w:rPr>
        <w:t>communities receive</w:t>
      </w:r>
      <w:r w:rsidR="007C24C2">
        <w:rPr>
          <w:rFonts w:cstheme="minorHAnsi"/>
          <w:sz w:val="23"/>
          <w:szCs w:val="23"/>
        </w:rPr>
        <w:t xml:space="preserve"> a </w:t>
      </w:r>
      <w:r>
        <w:rPr>
          <w:rFonts w:cstheme="minorHAnsi"/>
          <w:sz w:val="23"/>
          <w:szCs w:val="23"/>
        </w:rPr>
        <w:t xml:space="preserve">new, professionally installed gas system </w:t>
      </w:r>
      <w:r w:rsidR="007C24C2">
        <w:rPr>
          <w:rFonts w:cstheme="minorHAnsi"/>
          <w:sz w:val="23"/>
          <w:szCs w:val="23"/>
        </w:rPr>
        <w:t xml:space="preserve">that </w:t>
      </w:r>
      <w:r w:rsidR="006F77CA">
        <w:rPr>
          <w:rFonts w:cstheme="minorHAnsi"/>
          <w:sz w:val="23"/>
          <w:szCs w:val="23"/>
        </w:rPr>
        <w:t xml:space="preserve">provides </w:t>
      </w:r>
      <w:r>
        <w:rPr>
          <w:rFonts w:cstheme="minorHAnsi"/>
          <w:sz w:val="23"/>
          <w:szCs w:val="23"/>
        </w:rPr>
        <w:t>enhance</w:t>
      </w:r>
      <w:r w:rsidR="006F77CA">
        <w:rPr>
          <w:rFonts w:cstheme="minorHAnsi"/>
          <w:sz w:val="23"/>
          <w:szCs w:val="23"/>
        </w:rPr>
        <w:t>d</w:t>
      </w:r>
      <w:r>
        <w:rPr>
          <w:rFonts w:cstheme="minorHAnsi"/>
          <w:sz w:val="23"/>
          <w:szCs w:val="23"/>
        </w:rPr>
        <w:t xml:space="preserve"> home safety and energy reliability for residents. </w:t>
      </w:r>
      <w:bookmarkStart w:id="2" w:name="_Hlk37931132"/>
      <w:r w:rsidR="006F3F65">
        <w:rPr>
          <w:rFonts w:cstheme="minorHAnsi"/>
          <w:sz w:val="23"/>
          <w:szCs w:val="23"/>
        </w:rPr>
        <w:t xml:space="preserve">As </w:t>
      </w:r>
      <w:r w:rsidR="0067748B">
        <w:rPr>
          <w:rFonts w:cstheme="minorHAnsi"/>
          <w:sz w:val="23"/>
          <w:szCs w:val="23"/>
        </w:rPr>
        <w:t>direct SoCalGas</w:t>
      </w:r>
      <w:r w:rsidR="006F77CA">
        <w:rPr>
          <w:rFonts w:cstheme="minorHAnsi"/>
          <w:sz w:val="23"/>
          <w:szCs w:val="23"/>
        </w:rPr>
        <w:t xml:space="preserve"> </w:t>
      </w:r>
      <w:r w:rsidR="006F3F65">
        <w:rPr>
          <w:rFonts w:cstheme="minorHAnsi"/>
          <w:sz w:val="23"/>
          <w:szCs w:val="23"/>
        </w:rPr>
        <w:t>customers</w:t>
      </w:r>
      <w:r w:rsidR="001A3978">
        <w:rPr>
          <w:rFonts w:cstheme="minorHAnsi"/>
          <w:sz w:val="23"/>
          <w:szCs w:val="23"/>
        </w:rPr>
        <w:t>, residents can</w:t>
      </w:r>
      <w:r w:rsidR="00A40C29">
        <w:rPr>
          <w:rFonts w:cstheme="minorHAnsi"/>
          <w:sz w:val="23"/>
          <w:szCs w:val="23"/>
        </w:rPr>
        <w:t xml:space="preserve"> also</w:t>
      </w:r>
      <w:r w:rsidR="001A3978">
        <w:rPr>
          <w:rFonts w:cstheme="minorHAnsi"/>
          <w:sz w:val="23"/>
          <w:szCs w:val="23"/>
        </w:rPr>
        <w:t xml:space="preserve"> sign up for a variety of </w:t>
      </w:r>
      <w:bookmarkStart w:id="3" w:name="_Hlk37931009"/>
      <w:r w:rsidR="001A3978">
        <w:rPr>
          <w:rFonts w:cstheme="minorHAnsi"/>
          <w:sz w:val="23"/>
          <w:szCs w:val="23"/>
        </w:rPr>
        <w:t>SoCalGas’ energy saving</w:t>
      </w:r>
      <w:r w:rsidR="00CD7399">
        <w:rPr>
          <w:rFonts w:cstheme="minorHAnsi"/>
          <w:sz w:val="23"/>
          <w:szCs w:val="23"/>
        </w:rPr>
        <w:t>s</w:t>
      </w:r>
      <w:r w:rsidR="001A3978">
        <w:rPr>
          <w:rFonts w:cstheme="minorHAnsi"/>
          <w:sz w:val="23"/>
          <w:szCs w:val="23"/>
        </w:rPr>
        <w:t xml:space="preserve"> and assistance programs that can help them save money.  </w:t>
      </w:r>
      <w:bookmarkEnd w:id="2"/>
    </w:p>
    <w:bookmarkEnd w:id="3"/>
    <w:p w14:paraId="538100CC" w14:textId="170883DA" w:rsidR="001A3978" w:rsidRDefault="001A3978" w:rsidP="00BC3160">
      <w:pPr>
        <w:spacing w:line="240" w:lineRule="auto"/>
        <w:contextualSpacing/>
        <w:rPr>
          <w:rFonts w:cstheme="minorHAnsi"/>
          <w:sz w:val="23"/>
          <w:szCs w:val="23"/>
        </w:rPr>
      </w:pPr>
    </w:p>
    <w:p w14:paraId="44CC4A27" w14:textId="1CB55073" w:rsidR="00CA09E4" w:rsidRPr="003361ED" w:rsidRDefault="003361ED" w:rsidP="00E22991">
      <w:pPr>
        <w:spacing w:line="240" w:lineRule="auto"/>
        <w:rPr>
          <w:rFonts w:ascii="Calibri" w:eastAsia="Calibri" w:hAnsi="Calibri" w:cs="Calibri"/>
          <w:sz w:val="23"/>
          <w:szCs w:val="23"/>
        </w:rPr>
      </w:pPr>
      <w:r w:rsidRPr="003361ED">
        <w:rPr>
          <w:rFonts w:ascii="Calibri" w:eastAsia="Calibri" w:hAnsi="Calibri" w:cs="Calibri"/>
          <w:sz w:val="23"/>
          <w:szCs w:val="23"/>
        </w:rPr>
        <w:t>“This program will enhance safety for thousands of families across our service territory.” said Rodger Schwecke, SoCalGas’ senior vice president of gas operations and construction. “With direct utility service, families will also have access to a host of energy savings and assistance programs that will help mobile home park residents save money and live more comfortabl</w:t>
      </w:r>
      <w:r>
        <w:rPr>
          <w:rFonts w:ascii="Calibri" w:eastAsia="Calibri" w:hAnsi="Calibri" w:cs="Calibri"/>
          <w:sz w:val="23"/>
          <w:szCs w:val="23"/>
        </w:rPr>
        <w:t xml:space="preserve">y.” </w:t>
      </w:r>
    </w:p>
    <w:p w14:paraId="13D08B0F" w14:textId="5F71DB04" w:rsidR="00911607" w:rsidRDefault="00466F96" w:rsidP="00BC3160">
      <w:pPr>
        <w:spacing w:line="240" w:lineRule="auto"/>
        <w:contextualSpacing/>
        <w:rPr>
          <w:rFonts w:cstheme="minorHAnsi"/>
          <w:sz w:val="23"/>
          <w:szCs w:val="23"/>
        </w:rPr>
      </w:pPr>
      <w:r w:rsidRPr="000A2C7F">
        <w:rPr>
          <w:rFonts w:cstheme="minorHAnsi"/>
          <w:sz w:val="23"/>
          <w:szCs w:val="23"/>
        </w:rPr>
        <w:t xml:space="preserve">“As the Chair of the Senate Select Committee on Manufactured Home Communities, I applaud the California Public Utilities Commission’s </w:t>
      </w:r>
      <w:r w:rsidR="00984418">
        <w:rPr>
          <w:rFonts w:cstheme="minorHAnsi"/>
          <w:sz w:val="23"/>
          <w:szCs w:val="23"/>
        </w:rPr>
        <w:t>ten</w:t>
      </w:r>
      <w:r w:rsidR="00C95013">
        <w:rPr>
          <w:rFonts w:cstheme="minorHAnsi"/>
          <w:sz w:val="23"/>
          <w:szCs w:val="23"/>
        </w:rPr>
        <w:t>-</w:t>
      </w:r>
      <w:r w:rsidR="00984418">
        <w:rPr>
          <w:rFonts w:cstheme="minorHAnsi"/>
          <w:sz w:val="23"/>
          <w:szCs w:val="23"/>
        </w:rPr>
        <w:t>year continuation</w:t>
      </w:r>
      <w:r w:rsidRPr="000A2C7F">
        <w:rPr>
          <w:rFonts w:cstheme="minorHAnsi"/>
          <w:sz w:val="23"/>
          <w:szCs w:val="23"/>
        </w:rPr>
        <w:t xml:space="preserve"> of the Mobile</w:t>
      </w:r>
      <w:r w:rsidR="000248CF">
        <w:rPr>
          <w:rFonts w:cstheme="minorHAnsi"/>
          <w:sz w:val="23"/>
          <w:szCs w:val="23"/>
        </w:rPr>
        <w:t xml:space="preserve"> H</w:t>
      </w:r>
      <w:r w:rsidRPr="000A2C7F">
        <w:rPr>
          <w:rFonts w:cstheme="minorHAnsi"/>
          <w:sz w:val="23"/>
          <w:szCs w:val="23"/>
        </w:rPr>
        <w:t xml:space="preserve">ome Park Utility </w:t>
      </w:r>
      <w:r w:rsidR="0067748B">
        <w:rPr>
          <w:rFonts w:cstheme="minorHAnsi"/>
          <w:sz w:val="23"/>
          <w:szCs w:val="23"/>
        </w:rPr>
        <w:t xml:space="preserve">Conversion </w:t>
      </w:r>
      <w:r w:rsidR="0067748B" w:rsidRPr="000A2C7F">
        <w:rPr>
          <w:rFonts w:cstheme="minorHAnsi"/>
          <w:sz w:val="23"/>
          <w:szCs w:val="23"/>
        </w:rPr>
        <w:t>Program</w:t>
      </w:r>
      <w:r w:rsidR="00984418">
        <w:rPr>
          <w:rFonts w:cstheme="minorHAnsi"/>
          <w:sz w:val="23"/>
          <w:szCs w:val="23"/>
        </w:rPr>
        <w:t>,”</w:t>
      </w:r>
      <w:r w:rsidR="00253843" w:rsidRPr="00253843">
        <w:t xml:space="preserve"> </w:t>
      </w:r>
      <w:r w:rsidR="00253843" w:rsidRPr="00253843">
        <w:rPr>
          <w:rFonts w:cstheme="minorHAnsi"/>
          <w:sz w:val="23"/>
          <w:szCs w:val="23"/>
        </w:rPr>
        <w:t>said Senator Connie M. Leyva (D-Chino).</w:t>
      </w:r>
      <w:r w:rsidR="00CE7441">
        <w:rPr>
          <w:rFonts w:cstheme="minorHAnsi"/>
          <w:sz w:val="23"/>
          <w:szCs w:val="23"/>
        </w:rPr>
        <w:t xml:space="preserve"> “</w:t>
      </w:r>
      <w:r w:rsidRPr="000A2C7F">
        <w:rPr>
          <w:rFonts w:cstheme="minorHAnsi"/>
          <w:sz w:val="23"/>
          <w:szCs w:val="23"/>
        </w:rPr>
        <w:t xml:space="preserve">This program continues to help residents of mobile home park communities across California, </w:t>
      </w:r>
      <w:r w:rsidR="00CE7441">
        <w:rPr>
          <w:rFonts w:cstheme="minorHAnsi"/>
          <w:sz w:val="23"/>
          <w:szCs w:val="23"/>
        </w:rPr>
        <w:t xml:space="preserve">and </w:t>
      </w:r>
      <w:r w:rsidRPr="000A2C7F">
        <w:rPr>
          <w:rFonts w:cstheme="minorHAnsi"/>
          <w:sz w:val="23"/>
          <w:szCs w:val="23"/>
        </w:rPr>
        <w:t>I appreciate SoCalGas’ participation in this program.</w:t>
      </w:r>
      <w:r w:rsidR="00CE7441">
        <w:rPr>
          <w:rFonts w:cstheme="minorHAnsi"/>
          <w:sz w:val="23"/>
          <w:szCs w:val="23"/>
        </w:rPr>
        <w:t>”</w:t>
      </w:r>
    </w:p>
    <w:p w14:paraId="2DEC2270" w14:textId="77777777" w:rsidR="00A156AE" w:rsidRPr="000A2C7F" w:rsidRDefault="00A156AE" w:rsidP="00BC3160">
      <w:pPr>
        <w:spacing w:line="240" w:lineRule="auto"/>
        <w:contextualSpacing/>
        <w:rPr>
          <w:rFonts w:cstheme="minorHAnsi"/>
          <w:sz w:val="23"/>
          <w:szCs w:val="23"/>
        </w:rPr>
      </w:pPr>
    </w:p>
    <w:p w14:paraId="291E3BA4" w14:textId="296305CE" w:rsidR="0067748B" w:rsidRDefault="0067748B" w:rsidP="0067748B">
      <w:pPr>
        <w:spacing w:line="240" w:lineRule="auto"/>
        <w:contextualSpacing/>
        <w:rPr>
          <w:rFonts w:cstheme="minorHAnsi"/>
          <w:sz w:val="23"/>
          <w:szCs w:val="23"/>
        </w:rPr>
      </w:pPr>
      <w:r w:rsidRPr="0067748B">
        <w:rPr>
          <w:rFonts w:cstheme="minorHAnsi"/>
          <w:sz w:val="23"/>
          <w:szCs w:val="23"/>
        </w:rPr>
        <w:t xml:space="preserve">“The process from start to finish was incredibly smooth with minimal issues,” </w:t>
      </w:r>
      <w:r w:rsidR="00A40C29">
        <w:rPr>
          <w:rFonts w:cstheme="minorHAnsi"/>
          <w:sz w:val="23"/>
          <w:szCs w:val="23"/>
        </w:rPr>
        <w:t xml:space="preserve">said, Jamie Taylor manager of a Gardena, California mobile home park called Los Flamingos Lodge, which had direct </w:t>
      </w:r>
      <w:r w:rsidR="00A40C29">
        <w:rPr>
          <w:rFonts w:cstheme="minorHAnsi"/>
          <w:sz w:val="23"/>
          <w:szCs w:val="23"/>
        </w:rPr>
        <w:lastRenderedPageBreak/>
        <w:t xml:space="preserve">utility service installed last year. </w:t>
      </w:r>
      <w:r w:rsidRPr="0067748B">
        <w:rPr>
          <w:rFonts w:cstheme="minorHAnsi"/>
          <w:sz w:val="23"/>
          <w:szCs w:val="23"/>
        </w:rPr>
        <w:t xml:space="preserve">“The entire SoCalGas team was efficient and worked seamlessly with our residents to get the work completed in a timely manner. Our </w:t>
      </w:r>
      <w:r w:rsidR="00B949D8">
        <w:rPr>
          <w:rFonts w:cstheme="minorHAnsi"/>
          <w:sz w:val="23"/>
          <w:szCs w:val="23"/>
        </w:rPr>
        <w:t xml:space="preserve">mobile </w:t>
      </w:r>
      <w:r w:rsidRPr="0067748B">
        <w:rPr>
          <w:rFonts w:cstheme="minorHAnsi"/>
          <w:sz w:val="23"/>
          <w:szCs w:val="23"/>
        </w:rPr>
        <w:t>park’s direct SoCalGas service will help us maintain state compliance guidelines and will allow park management to focus on other areas that can help improve our community for our residents.”</w:t>
      </w:r>
    </w:p>
    <w:p w14:paraId="756C98E1" w14:textId="77777777" w:rsidR="00B27FC5" w:rsidRPr="0067748B" w:rsidRDefault="00B27FC5" w:rsidP="0067748B">
      <w:pPr>
        <w:spacing w:line="240" w:lineRule="auto"/>
        <w:contextualSpacing/>
        <w:rPr>
          <w:rFonts w:cstheme="minorHAnsi"/>
          <w:sz w:val="23"/>
          <w:szCs w:val="23"/>
        </w:rPr>
      </w:pPr>
    </w:p>
    <w:p w14:paraId="5AC2E544" w14:textId="447092AE" w:rsidR="0067748B" w:rsidRPr="0067748B" w:rsidRDefault="009C456C" w:rsidP="0067748B">
      <w:pPr>
        <w:spacing w:line="240" w:lineRule="auto"/>
        <w:contextualSpacing/>
        <w:rPr>
          <w:rFonts w:cstheme="minorHAnsi"/>
          <w:sz w:val="23"/>
          <w:szCs w:val="23"/>
        </w:rPr>
      </w:pPr>
      <w:r>
        <w:rPr>
          <w:rFonts w:cstheme="minorHAnsi"/>
          <w:sz w:val="23"/>
          <w:szCs w:val="23"/>
        </w:rPr>
        <w:t>Enrique Lopez, a resident at Peter Pan Mobile Village in Compton, California</w:t>
      </w:r>
      <w:r w:rsidR="00074DB2">
        <w:rPr>
          <w:rFonts w:cstheme="minorHAnsi"/>
          <w:sz w:val="23"/>
          <w:szCs w:val="23"/>
        </w:rPr>
        <w:t xml:space="preserve">, received direct utility service </w:t>
      </w:r>
      <w:r w:rsidR="00B27FC5">
        <w:rPr>
          <w:rFonts w:cstheme="minorHAnsi"/>
          <w:sz w:val="23"/>
          <w:szCs w:val="23"/>
        </w:rPr>
        <w:t>last year</w:t>
      </w:r>
      <w:r w:rsidR="00074DB2">
        <w:rPr>
          <w:rFonts w:cstheme="minorHAnsi"/>
          <w:sz w:val="23"/>
          <w:szCs w:val="23"/>
        </w:rPr>
        <w:t xml:space="preserve">. </w:t>
      </w:r>
      <w:r w:rsidR="0067748B" w:rsidRPr="0067748B">
        <w:rPr>
          <w:rFonts w:cstheme="minorHAnsi"/>
          <w:sz w:val="23"/>
          <w:szCs w:val="23"/>
        </w:rPr>
        <w:t>“</w:t>
      </w:r>
      <w:r w:rsidR="0067748B" w:rsidRPr="00B949D8">
        <w:rPr>
          <w:rFonts w:cstheme="minorHAnsi"/>
          <w:sz w:val="23"/>
          <w:szCs w:val="23"/>
        </w:rPr>
        <w:t>SoCalGas did a great job</w:t>
      </w:r>
      <w:r w:rsidR="00074DB2">
        <w:rPr>
          <w:rFonts w:cstheme="minorHAnsi"/>
          <w:sz w:val="23"/>
          <w:szCs w:val="23"/>
        </w:rPr>
        <w:t>,” he said</w:t>
      </w:r>
      <w:r w:rsidR="0067748B" w:rsidRPr="00B949D8">
        <w:rPr>
          <w:rFonts w:cstheme="minorHAnsi"/>
          <w:sz w:val="23"/>
          <w:szCs w:val="23"/>
        </w:rPr>
        <w:t xml:space="preserve">. </w:t>
      </w:r>
      <w:r w:rsidR="00074DB2">
        <w:rPr>
          <w:rFonts w:cstheme="minorHAnsi"/>
          <w:sz w:val="23"/>
          <w:szCs w:val="23"/>
        </w:rPr>
        <w:t>“</w:t>
      </w:r>
      <w:r w:rsidR="0067748B" w:rsidRPr="00B949D8">
        <w:rPr>
          <w:rFonts w:cstheme="minorHAnsi"/>
          <w:sz w:val="23"/>
          <w:szCs w:val="23"/>
        </w:rPr>
        <w:t xml:space="preserve">Everything is going </w:t>
      </w:r>
      <w:r w:rsidR="00B949D8" w:rsidRPr="00B949D8">
        <w:rPr>
          <w:rFonts w:cstheme="minorHAnsi"/>
          <w:sz w:val="23"/>
          <w:szCs w:val="23"/>
        </w:rPr>
        <w:t>well,</w:t>
      </w:r>
      <w:r w:rsidR="0067748B" w:rsidRPr="00B949D8">
        <w:rPr>
          <w:rFonts w:cstheme="minorHAnsi"/>
          <w:sz w:val="23"/>
          <w:szCs w:val="23"/>
        </w:rPr>
        <w:t xml:space="preserve"> and I am very happy with my gas service</w:t>
      </w:r>
      <w:r w:rsidR="00074DB2">
        <w:rPr>
          <w:rFonts w:cstheme="minorHAnsi"/>
          <w:sz w:val="23"/>
          <w:szCs w:val="23"/>
        </w:rPr>
        <w:t>.</w:t>
      </w:r>
      <w:r w:rsidR="0067748B" w:rsidRPr="00B949D8">
        <w:rPr>
          <w:rFonts w:cstheme="minorHAnsi"/>
          <w:sz w:val="23"/>
          <w:szCs w:val="23"/>
        </w:rPr>
        <w:t xml:space="preserve">” </w:t>
      </w:r>
    </w:p>
    <w:p w14:paraId="10B3BB14" w14:textId="627556B1" w:rsidR="007C28A3" w:rsidRDefault="007C28A3" w:rsidP="00BC3160">
      <w:pPr>
        <w:spacing w:line="240" w:lineRule="auto"/>
        <w:contextualSpacing/>
        <w:rPr>
          <w:rFonts w:cstheme="minorHAnsi"/>
          <w:sz w:val="23"/>
          <w:szCs w:val="23"/>
        </w:rPr>
      </w:pPr>
    </w:p>
    <w:p w14:paraId="1ECF695D" w14:textId="6ECA0111" w:rsidR="00BD6EBE" w:rsidRPr="000A2C7F" w:rsidRDefault="009B5702" w:rsidP="00BC3160">
      <w:pPr>
        <w:spacing w:line="240" w:lineRule="auto"/>
        <w:contextualSpacing/>
        <w:rPr>
          <w:rFonts w:cstheme="minorHAnsi"/>
          <w:sz w:val="23"/>
          <w:szCs w:val="23"/>
        </w:rPr>
      </w:pPr>
      <w:r w:rsidRPr="001F090F">
        <w:rPr>
          <w:rFonts w:cstheme="minorHAnsi"/>
          <w:sz w:val="23"/>
          <w:szCs w:val="23"/>
        </w:rPr>
        <w:t xml:space="preserve">Mobile home park residents with direct natural gas service will </w:t>
      </w:r>
      <w:r w:rsidR="00980393" w:rsidRPr="001F090F">
        <w:rPr>
          <w:rFonts w:cstheme="minorHAnsi"/>
          <w:sz w:val="23"/>
          <w:szCs w:val="23"/>
        </w:rPr>
        <w:t>have advanced</w:t>
      </w:r>
      <w:r w:rsidR="00BD6EBE" w:rsidRPr="001F090F">
        <w:rPr>
          <w:rFonts w:cstheme="minorHAnsi"/>
          <w:sz w:val="23"/>
          <w:szCs w:val="23"/>
        </w:rPr>
        <w:t xml:space="preserve"> </w:t>
      </w:r>
      <w:r w:rsidR="0067748B" w:rsidRPr="001F090F">
        <w:rPr>
          <w:rFonts w:cstheme="minorHAnsi"/>
          <w:sz w:val="23"/>
          <w:szCs w:val="23"/>
        </w:rPr>
        <w:t xml:space="preserve">meters, </w:t>
      </w:r>
      <w:r w:rsidR="00BD6EBE" w:rsidRPr="001F090F">
        <w:rPr>
          <w:rFonts w:cstheme="minorHAnsi"/>
          <w:sz w:val="23"/>
          <w:szCs w:val="23"/>
        </w:rPr>
        <w:t>w</w:t>
      </w:r>
      <w:r w:rsidRPr="001F090F">
        <w:rPr>
          <w:rFonts w:cstheme="minorHAnsi"/>
          <w:sz w:val="23"/>
          <w:szCs w:val="23"/>
        </w:rPr>
        <w:t>hich</w:t>
      </w:r>
      <w:r w:rsidR="00BD6EBE" w:rsidRPr="001F090F">
        <w:rPr>
          <w:rFonts w:cstheme="minorHAnsi"/>
          <w:sz w:val="23"/>
          <w:szCs w:val="23"/>
        </w:rPr>
        <w:t xml:space="preserve"> </w:t>
      </w:r>
      <w:r w:rsidRPr="001F090F">
        <w:rPr>
          <w:rFonts w:cstheme="minorHAnsi"/>
          <w:sz w:val="23"/>
          <w:szCs w:val="23"/>
        </w:rPr>
        <w:t>allow customers to have</w:t>
      </w:r>
      <w:r w:rsidR="00BD6EBE" w:rsidRPr="001F090F">
        <w:rPr>
          <w:rFonts w:cstheme="minorHAnsi"/>
          <w:sz w:val="23"/>
          <w:szCs w:val="23"/>
        </w:rPr>
        <w:t xml:space="preserve"> access to their hourly natural gas usage on a next-day basis</w:t>
      </w:r>
      <w:r w:rsidR="00746D46" w:rsidRPr="001F090F">
        <w:rPr>
          <w:rFonts w:cstheme="minorHAnsi"/>
          <w:sz w:val="23"/>
          <w:szCs w:val="23"/>
        </w:rPr>
        <w:t xml:space="preserve"> and</w:t>
      </w:r>
      <w:r w:rsidRPr="001F090F">
        <w:rPr>
          <w:rFonts w:cstheme="minorHAnsi"/>
          <w:sz w:val="23"/>
          <w:szCs w:val="23"/>
        </w:rPr>
        <w:t xml:space="preserve"> </w:t>
      </w:r>
      <w:r w:rsidR="00BD6EBE" w:rsidRPr="001F090F">
        <w:rPr>
          <w:rFonts w:cstheme="minorHAnsi"/>
          <w:sz w:val="23"/>
          <w:szCs w:val="23"/>
        </w:rPr>
        <w:t>enabl</w:t>
      </w:r>
      <w:r w:rsidR="00746D46" w:rsidRPr="001F090F">
        <w:rPr>
          <w:rFonts w:cstheme="minorHAnsi"/>
          <w:sz w:val="23"/>
          <w:szCs w:val="23"/>
        </w:rPr>
        <w:t>e</w:t>
      </w:r>
      <w:r w:rsidR="00BD6EBE" w:rsidRPr="001F090F">
        <w:rPr>
          <w:rFonts w:cstheme="minorHAnsi"/>
          <w:sz w:val="23"/>
          <w:szCs w:val="23"/>
        </w:rPr>
        <w:t xml:space="preserve"> them to better manage their gas usage and save money. New SoCalGas customers will now also be able to set up their own "My Account" to view and pay thei</w:t>
      </w:r>
      <w:r w:rsidR="00465720" w:rsidRPr="001F090F">
        <w:rPr>
          <w:rFonts w:cstheme="minorHAnsi"/>
          <w:sz w:val="23"/>
          <w:szCs w:val="23"/>
        </w:rPr>
        <w:t>r bill online, schedule service</w:t>
      </w:r>
      <w:r w:rsidR="00BD6EBE" w:rsidRPr="001F090F">
        <w:rPr>
          <w:rFonts w:cstheme="minorHAnsi"/>
          <w:sz w:val="23"/>
          <w:szCs w:val="23"/>
        </w:rPr>
        <w:t xml:space="preserve"> and/or sign up for paperless billing</w:t>
      </w:r>
      <w:r w:rsidR="00746D46" w:rsidRPr="001F090F">
        <w:rPr>
          <w:rFonts w:cstheme="minorHAnsi"/>
          <w:sz w:val="23"/>
          <w:szCs w:val="23"/>
        </w:rPr>
        <w:t xml:space="preserve">. Income-qualified customers can also benefit from </w:t>
      </w:r>
      <w:hyperlink r:id="rId13" w:history="1">
        <w:r w:rsidR="00746D46" w:rsidRPr="001F090F">
          <w:rPr>
            <w:rStyle w:val="Hyperlink"/>
            <w:rFonts w:cstheme="minorHAnsi"/>
            <w:sz w:val="23"/>
            <w:szCs w:val="23"/>
          </w:rPr>
          <w:t>energy savings and assistance programs</w:t>
        </w:r>
      </w:hyperlink>
      <w:r w:rsidR="00746D46" w:rsidRPr="001F090F">
        <w:rPr>
          <w:rFonts w:cstheme="minorHAnsi"/>
          <w:sz w:val="23"/>
          <w:szCs w:val="23"/>
        </w:rPr>
        <w:t xml:space="preserve"> that can help them save money. More information about </w:t>
      </w:r>
      <w:r w:rsidR="00980393" w:rsidRPr="001F090F">
        <w:rPr>
          <w:rFonts w:cstheme="minorHAnsi"/>
          <w:sz w:val="23"/>
          <w:szCs w:val="23"/>
        </w:rPr>
        <w:t>these programs</w:t>
      </w:r>
      <w:r w:rsidR="00746D46" w:rsidRPr="001F090F">
        <w:rPr>
          <w:rFonts w:cstheme="minorHAnsi"/>
          <w:sz w:val="23"/>
          <w:szCs w:val="23"/>
        </w:rPr>
        <w:t xml:space="preserve"> is available at socalgas.com (search “A</w:t>
      </w:r>
      <w:r w:rsidR="00A467D1" w:rsidRPr="001F090F">
        <w:rPr>
          <w:rFonts w:cstheme="minorHAnsi"/>
          <w:sz w:val="23"/>
          <w:szCs w:val="23"/>
        </w:rPr>
        <w:t>ssistance</w:t>
      </w:r>
      <w:r w:rsidR="00746D46" w:rsidRPr="001F090F">
        <w:rPr>
          <w:rFonts w:cstheme="minorHAnsi"/>
          <w:sz w:val="23"/>
          <w:szCs w:val="23"/>
        </w:rPr>
        <w:t>”) or by calling 1-800-252-0259 (available in English and Spanish).</w:t>
      </w:r>
      <w:r w:rsidR="00746D46" w:rsidRPr="00746D46">
        <w:rPr>
          <w:rFonts w:cstheme="minorHAnsi"/>
          <w:sz w:val="23"/>
          <w:szCs w:val="23"/>
        </w:rPr>
        <w:t xml:space="preserve"> </w:t>
      </w:r>
    </w:p>
    <w:p w14:paraId="1609D90C" w14:textId="77777777" w:rsidR="00465720" w:rsidRPr="000A2C7F" w:rsidRDefault="00465720" w:rsidP="00BC3160">
      <w:pPr>
        <w:spacing w:line="240" w:lineRule="auto"/>
        <w:contextualSpacing/>
        <w:rPr>
          <w:rFonts w:cstheme="minorHAnsi"/>
          <w:sz w:val="23"/>
          <w:szCs w:val="23"/>
        </w:rPr>
      </w:pPr>
    </w:p>
    <w:p w14:paraId="34E65841" w14:textId="56E2669C" w:rsidR="00CA09E4" w:rsidRDefault="00AA588F" w:rsidP="000248CF">
      <w:pPr>
        <w:spacing w:line="240" w:lineRule="auto"/>
        <w:contextualSpacing/>
        <w:rPr>
          <w:rFonts w:cstheme="minorHAnsi"/>
          <w:sz w:val="23"/>
          <w:szCs w:val="23"/>
        </w:rPr>
      </w:pPr>
      <w:r>
        <w:rPr>
          <w:rFonts w:cstheme="minorHAnsi"/>
          <w:sz w:val="23"/>
          <w:szCs w:val="23"/>
        </w:rPr>
        <w:t>Owners of p</w:t>
      </w:r>
      <w:r w:rsidR="00CA09E4" w:rsidRPr="00CA09E4">
        <w:rPr>
          <w:rFonts w:cstheme="minorHAnsi"/>
          <w:sz w:val="23"/>
          <w:szCs w:val="23"/>
        </w:rPr>
        <w:t>articipating mobile home</w:t>
      </w:r>
      <w:r>
        <w:rPr>
          <w:rFonts w:cstheme="minorHAnsi"/>
          <w:sz w:val="23"/>
          <w:szCs w:val="23"/>
        </w:rPr>
        <w:t xml:space="preserve"> </w:t>
      </w:r>
      <w:r w:rsidR="0067748B">
        <w:rPr>
          <w:rFonts w:cstheme="minorHAnsi"/>
          <w:sz w:val="23"/>
          <w:szCs w:val="23"/>
        </w:rPr>
        <w:t>communities</w:t>
      </w:r>
      <w:r w:rsidR="0067748B" w:rsidRPr="00CA09E4">
        <w:rPr>
          <w:rFonts w:cstheme="minorHAnsi"/>
          <w:sz w:val="23"/>
          <w:szCs w:val="23"/>
        </w:rPr>
        <w:t xml:space="preserve"> also</w:t>
      </w:r>
      <w:r w:rsidR="00CA09E4" w:rsidRPr="00CA09E4">
        <w:rPr>
          <w:rFonts w:cstheme="minorHAnsi"/>
          <w:sz w:val="23"/>
          <w:szCs w:val="23"/>
        </w:rPr>
        <w:t xml:space="preserve"> see benefits</w:t>
      </w:r>
      <w:r w:rsidR="001F0821">
        <w:rPr>
          <w:rFonts w:cstheme="minorHAnsi"/>
          <w:sz w:val="23"/>
          <w:szCs w:val="23"/>
        </w:rPr>
        <w:t>.</w:t>
      </w:r>
      <w:r w:rsidR="00CA09E4" w:rsidRPr="00CA09E4">
        <w:rPr>
          <w:rFonts w:cstheme="minorHAnsi"/>
          <w:sz w:val="23"/>
          <w:szCs w:val="23"/>
        </w:rPr>
        <w:t xml:space="preserve"> </w:t>
      </w:r>
      <w:r w:rsidR="000115DE">
        <w:rPr>
          <w:rFonts w:cstheme="minorHAnsi"/>
          <w:sz w:val="23"/>
          <w:szCs w:val="23"/>
        </w:rPr>
        <w:t xml:space="preserve"> Owners</w:t>
      </w:r>
      <w:r w:rsidR="00CA09E4" w:rsidRPr="00CA09E4">
        <w:rPr>
          <w:rFonts w:cstheme="minorHAnsi"/>
          <w:sz w:val="23"/>
          <w:szCs w:val="23"/>
        </w:rPr>
        <w:t xml:space="preserve"> will no longer have to maintain or be liable for privately-owned gas systems and instead can contact SoCalGas directly for service needs. Direct service also saves owners time, since they no longer have to read meters, bill residents or respond to service questions. The program covers costs for installing new utility service </w:t>
      </w:r>
      <w:r w:rsidR="001E32CC">
        <w:rPr>
          <w:rFonts w:cstheme="minorHAnsi"/>
          <w:sz w:val="23"/>
          <w:szCs w:val="23"/>
        </w:rPr>
        <w:t xml:space="preserve">at each mobile home community </w:t>
      </w:r>
      <w:r w:rsidR="0067748B">
        <w:rPr>
          <w:rFonts w:cstheme="minorHAnsi"/>
          <w:sz w:val="23"/>
          <w:szCs w:val="23"/>
        </w:rPr>
        <w:t xml:space="preserve">including, </w:t>
      </w:r>
      <w:r w:rsidR="0067748B" w:rsidRPr="00CA09E4">
        <w:rPr>
          <w:rFonts w:cstheme="minorHAnsi"/>
          <w:sz w:val="23"/>
          <w:szCs w:val="23"/>
        </w:rPr>
        <w:t>individual</w:t>
      </w:r>
      <w:r w:rsidR="00CA09E4" w:rsidRPr="00CA09E4">
        <w:rPr>
          <w:rFonts w:cstheme="minorHAnsi"/>
          <w:sz w:val="23"/>
          <w:szCs w:val="23"/>
        </w:rPr>
        <w:t xml:space="preserve"> resident meters</w:t>
      </w:r>
      <w:r w:rsidR="001E32CC">
        <w:rPr>
          <w:rFonts w:cstheme="minorHAnsi"/>
          <w:sz w:val="23"/>
          <w:szCs w:val="23"/>
        </w:rPr>
        <w:t xml:space="preserve">. </w:t>
      </w:r>
      <w:r w:rsidR="00CA09E4" w:rsidRPr="00CA09E4">
        <w:rPr>
          <w:rFonts w:cstheme="minorHAnsi"/>
          <w:sz w:val="23"/>
          <w:szCs w:val="23"/>
        </w:rPr>
        <w:t xml:space="preserve"> </w:t>
      </w:r>
    </w:p>
    <w:p w14:paraId="17087AD1" w14:textId="77777777" w:rsidR="00CA09E4" w:rsidRPr="0067748B" w:rsidRDefault="00CA09E4" w:rsidP="00CA09E4">
      <w:pPr>
        <w:spacing w:line="240" w:lineRule="auto"/>
        <w:contextualSpacing/>
        <w:rPr>
          <w:rFonts w:cstheme="minorHAnsi"/>
          <w:sz w:val="23"/>
          <w:szCs w:val="23"/>
        </w:rPr>
      </w:pPr>
    </w:p>
    <w:p w14:paraId="12F5E7FE" w14:textId="4FD425F3" w:rsidR="00C15E59" w:rsidRDefault="00A94950" w:rsidP="000248CF">
      <w:pPr>
        <w:spacing w:line="240" w:lineRule="auto"/>
        <w:contextualSpacing/>
        <w:rPr>
          <w:sz w:val="23"/>
          <w:szCs w:val="23"/>
        </w:rPr>
      </w:pPr>
      <w:r w:rsidRPr="0067748B">
        <w:rPr>
          <w:rFonts w:cstheme="minorHAnsi"/>
          <w:sz w:val="23"/>
          <w:szCs w:val="23"/>
        </w:rPr>
        <w:t xml:space="preserve">Nearly </w:t>
      </w:r>
      <w:r w:rsidR="0067748B" w:rsidRPr="0067748B">
        <w:rPr>
          <w:rFonts w:cstheme="minorHAnsi"/>
          <w:sz w:val="23"/>
          <w:szCs w:val="23"/>
        </w:rPr>
        <w:t>80 percent</w:t>
      </w:r>
      <w:r w:rsidR="00CA09E4" w:rsidRPr="0067748B">
        <w:rPr>
          <w:rFonts w:cstheme="minorHAnsi"/>
          <w:sz w:val="23"/>
          <w:szCs w:val="23"/>
        </w:rPr>
        <w:t xml:space="preserve"> of all mobile home</w:t>
      </w:r>
      <w:r w:rsidR="001E32CC" w:rsidRPr="0067748B">
        <w:rPr>
          <w:rFonts w:cstheme="minorHAnsi"/>
          <w:sz w:val="23"/>
          <w:szCs w:val="23"/>
        </w:rPr>
        <w:t xml:space="preserve"> communities</w:t>
      </w:r>
      <w:r w:rsidR="00CA09E4" w:rsidRPr="0067748B">
        <w:rPr>
          <w:rFonts w:cstheme="minorHAnsi"/>
          <w:sz w:val="23"/>
          <w:szCs w:val="23"/>
        </w:rPr>
        <w:t xml:space="preserve"> in SoCalGas' territory applied to participate in the initial </w:t>
      </w:r>
      <w:r w:rsidR="001E32CC" w:rsidRPr="0067748B">
        <w:rPr>
          <w:rFonts w:cstheme="minorHAnsi"/>
          <w:sz w:val="23"/>
          <w:szCs w:val="23"/>
        </w:rPr>
        <w:t xml:space="preserve">pilot </w:t>
      </w:r>
      <w:r w:rsidR="0067748B" w:rsidRPr="0067748B">
        <w:rPr>
          <w:rFonts w:cstheme="minorHAnsi"/>
          <w:sz w:val="23"/>
          <w:szCs w:val="23"/>
        </w:rPr>
        <w:t>program</w:t>
      </w:r>
      <w:r w:rsidR="0067748B">
        <w:rPr>
          <w:rFonts w:cstheme="minorHAnsi"/>
          <w:sz w:val="23"/>
          <w:szCs w:val="23"/>
        </w:rPr>
        <w:t>.</w:t>
      </w:r>
      <w:r w:rsidR="00CA09E4" w:rsidRPr="000248CF">
        <w:rPr>
          <w:rFonts w:cstheme="minorHAnsi"/>
          <w:sz w:val="23"/>
          <w:szCs w:val="23"/>
        </w:rPr>
        <w:t xml:space="preserve"> </w:t>
      </w:r>
      <w:r w:rsidR="00BD6EBE" w:rsidRPr="000A2C7F">
        <w:rPr>
          <w:rFonts w:cstheme="minorHAnsi"/>
          <w:sz w:val="23"/>
          <w:szCs w:val="23"/>
        </w:rPr>
        <w:t xml:space="preserve">For more information about the </w:t>
      </w:r>
      <w:r w:rsidR="000248CF">
        <w:rPr>
          <w:rFonts w:cstheme="minorHAnsi"/>
          <w:sz w:val="23"/>
          <w:szCs w:val="23"/>
        </w:rPr>
        <w:t>m</w:t>
      </w:r>
      <w:r w:rsidR="00BD6EBE" w:rsidRPr="000A2C7F">
        <w:rPr>
          <w:rFonts w:cstheme="minorHAnsi"/>
          <w:sz w:val="23"/>
          <w:szCs w:val="23"/>
        </w:rPr>
        <w:t>obile</w:t>
      </w:r>
      <w:r w:rsidR="000248CF">
        <w:rPr>
          <w:rFonts w:cstheme="minorHAnsi"/>
          <w:sz w:val="23"/>
          <w:szCs w:val="23"/>
        </w:rPr>
        <w:t xml:space="preserve"> h</w:t>
      </w:r>
      <w:r w:rsidR="00BD6EBE" w:rsidRPr="000A2C7F">
        <w:rPr>
          <w:rFonts w:cstheme="minorHAnsi"/>
          <w:sz w:val="23"/>
          <w:szCs w:val="23"/>
        </w:rPr>
        <w:t xml:space="preserve">ome </w:t>
      </w:r>
      <w:r w:rsidR="000248CF">
        <w:rPr>
          <w:rFonts w:cstheme="minorHAnsi"/>
          <w:sz w:val="23"/>
          <w:szCs w:val="23"/>
        </w:rPr>
        <w:t>p</w:t>
      </w:r>
      <w:r w:rsidR="00BD6EBE" w:rsidRPr="000A2C7F">
        <w:rPr>
          <w:rFonts w:cstheme="minorHAnsi"/>
          <w:sz w:val="23"/>
          <w:szCs w:val="23"/>
        </w:rPr>
        <w:t xml:space="preserve">ark </w:t>
      </w:r>
      <w:r w:rsidR="000248CF">
        <w:rPr>
          <w:rFonts w:cstheme="minorHAnsi"/>
          <w:sz w:val="23"/>
          <w:szCs w:val="23"/>
        </w:rPr>
        <w:t>u</w:t>
      </w:r>
      <w:r w:rsidR="00BD6EBE" w:rsidRPr="000A2C7F">
        <w:rPr>
          <w:rFonts w:cstheme="minorHAnsi"/>
          <w:sz w:val="23"/>
          <w:szCs w:val="23"/>
        </w:rPr>
        <w:t xml:space="preserve">tility </w:t>
      </w:r>
      <w:r w:rsidR="003B27FD">
        <w:rPr>
          <w:rFonts w:cstheme="minorHAnsi"/>
          <w:sz w:val="23"/>
          <w:szCs w:val="23"/>
        </w:rPr>
        <w:t xml:space="preserve">conversion </w:t>
      </w:r>
      <w:r w:rsidR="00BD6EBE" w:rsidRPr="000A2C7F">
        <w:rPr>
          <w:rFonts w:cstheme="minorHAnsi"/>
          <w:sz w:val="23"/>
          <w:szCs w:val="23"/>
        </w:rPr>
        <w:t xml:space="preserve"> </w:t>
      </w:r>
      <w:r w:rsidR="000248CF">
        <w:rPr>
          <w:rFonts w:cstheme="minorHAnsi"/>
          <w:sz w:val="23"/>
          <w:szCs w:val="23"/>
        </w:rPr>
        <w:t>p</w:t>
      </w:r>
      <w:r w:rsidR="00BD6EBE" w:rsidRPr="000A2C7F">
        <w:rPr>
          <w:rFonts w:cstheme="minorHAnsi"/>
          <w:sz w:val="23"/>
          <w:szCs w:val="23"/>
        </w:rPr>
        <w:t>rogram</w:t>
      </w:r>
      <w:r w:rsidR="000248CF">
        <w:rPr>
          <w:rFonts w:cstheme="minorHAnsi"/>
          <w:sz w:val="23"/>
          <w:szCs w:val="23"/>
        </w:rPr>
        <w:t xml:space="preserve"> and how to apply</w:t>
      </w:r>
      <w:r w:rsidR="00BD6EBE" w:rsidRPr="000A2C7F">
        <w:rPr>
          <w:rFonts w:cstheme="minorHAnsi"/>
          <w:sz w:val="23"/>
          <w:szCs w:val="23"/>
        </w:rPr>
        <w:t xml:space="preserve">, please visit </w:t>
      </w:r>
      <w:hyperlink r:id="rId14" w:history="1">
        <w:r w:rsidR="000248CF" w:rsidRPr="00054830">
          <w:rPr>
            <w:rStyle w:val="Hyperlink"/>
            <w:sz w:val="23"/>
            <w:szCs w:val="23"/>
          </w:rPr>
          <w:t>https://www.socalgas.com/stay-safe/safety-and-prevention/mobilehome-park-utility-upgrade-program</w:t>
        </w:r>
      </w:hyperlink>
      <w:r w:rsidR="00465720" w:rsidRPr="000A2C7F">
        <w:rPr>
          <w:rStyle w:val="Hyperlink"/>
          <w:sz w:val="23"/>
          <w:szCs w:val="23"/>
        </w:rPr>
        <w:t>.</w:t>
      </w:r>
      <w:r w:rsidR="00465720" w:rsidRPr="000A2C7F">
        <w:rPr>
          <w:sz w:val="23"/>
          <w:szCs w:val="23"/>
        </w:rPr>
        <w:t xml:space="preserve"> </w:t>
      </w:r>
    </w:p>
    <w:p w14:paraId="699956EC" w14:textId="77777777" w:rsidR="000248CF" w:rsidRPr="000248CF" w:rsidRDefault="000248CF" w:rsidP="000248CF">
      <w:pPr>
        <w:spacing w:line="240" w:lineRule="auto"/>
        <w:contextualSpacing/>
        <w:rPr>
          <w:rFonts w:cstheme="minorHAnsi"/>
          <w:sz w:val="23"/>
          <w:szCs w:val="23"/>
        </w:rPr>
      </w:pPr>
    </w:p>
    <w:p w14:paraId="76A53EDE" w14:textId="28098A2E" w:rsidR="00545665" w:rsidRPr="000A2C7F" w:rsidRDefault="00545665" w:rsidP="00545665">
      <w:pPr>
        <w:jc w:val="center"/>
        <w:rPr>
          <w:sz w:val="23"/>
          <w:szCs w:val="23"/>
        </w:rPr>
      </w:pPr>
      <w:r w:rsidRPr="000A2C7F">
        <w:rPr>
          <w:sz w:val="23"/>
          <w:szCs w:val="23"/>
        </w:rPr>
        <w:t>###</w:t>
      </w:r>
    </w:p>
    <w:p w14:paraId="4C80350D" w14:textId="77777777" w:rsidR="00BD6EBE" w:rsidRPr="000A2C7F" w:rsidRDefault="00BD6EBE" w:rsidP="00BC3160">
      <w:pPr>
        <w:tabs>
          <w:tab w:val="left" w:pos="630"/>
        </w:tabs>
        <w:spacing w:after="0" w:line="240" w:lineRule="auto"/>
        <w:contextualSpacing/>
        <w:rPr>
          <w:rFonts w:cstheme="minorHAnsi"/>
          <w:sz w:val="23"/>
          <w:szCs w:val="23"/>
        </w:rPr>
      </w:pPr>
      <w:bookmarkStart w:id="4" w:name="_Hlk1029943"/>
      <w:r w:rsidRPr="000A2C7F">
        <w:rPr>
          <w:rFonts w:cstheme="minorHAnsi"/>
          <w:b/>
          <w:bCs/>
          <w:color w:val="000000"/>
          <w:sz w:val="23"/>
          <w:szCs w:val="23"/>
        </w:rPr>
        <w:t xml:space="preserve">About SoCalGas </w:t>
      </w:r>
    </w:p>
    <w:bookmarkEnd w:id="4"/>
    <w:p w14:paraId="5E1383D7" w14:textId="77777777" w:rsidR="00545665" w:rsidRPr="001416A8" w:rsidRDefault="00545665" w:rsidP="00545665">
      <w:pPr>
        <w:pStyle w:val="NormalWeb"/>
        <w:contextualSpacing/>
        <w:rPr>
          <w:rFonts w:asciiTheme="minorHAnsi" w:hAnsiTheme="minorHAnsi" w:cstheme="minorHAnsi"/>
          <w:color w:val="000000"/>
          <w:sz w:val="22"/>
          <w:szCs w:val="22"/>
        </w:rPr>
      </w:pPr>
      <w:r w:rsidRPr="001416A8">
        <w:rPr>
          <w:rFonts w:asciiTheme="minorHAnsi" w:hAnsiTheme="minorHAnsi" w:cstheme="minorHAnsi"/>
          <w:color w:val="000000"/>
          <w:sz w:val="22"/>
          <w:szCs w:val="22"/>
        </w:rPr>
        <w:t>Headquartered in Los Angeles, </w:t>
      </w:r>
      <w:hyperlink r:id="rId15" w:tgtFrame="_blank" w:history="1">
        <w:r w:rsidRPr="001416A8">
          <w:rPr>
            <w:rStyle w:val="Hyperlink"/>
            <w:rFonts w:asciiTheme="minorHAnsi" w:hAnsiTheme="minorHAnsi" w:cstheme="minorHAnsi"/>
            <w:color w:val="0193D5"/>
            <w:sz w:val="22"/>
            <w:szCs w:val="22"/>
          </w:rPr>
          <w:t>SoCalGas®</w:t>
        </w:r>
      </w:hyperlink>
      <w:r w:rsidRPr="001416A8">
        <w:rPr>
          <w:rFonts w:asciiTheme="minorHAnsi" w:hAnsiTheme="minorHAnsi" w:cstheme="minorHAnsi"/>
          <w:color w:val="000000"/>
          <w:sz w:val="22"/>
          <w:szCs w:val="22"/>
        </w:rPr>
        <w:t> is the </w:t>
      </w:r>
      <w:hyperlink r:id="rId16" w:tgtFrame="_blank" w:history="1">
        <w:r w:rsidRPr="001416A8">
          <w:rPr>
            <w:rStyle w:val="Hyperlink"/>
            <w:rFonts w:asciiTheme="minorHAnsi" w:hAnsiTheme="minorHAnsi" w:cstheme="minorHAnsi"/>
            <w:color w:val="0193D5"/>
            <w:sz w:val="22"/>
            <w:szCs w:val="22"/>
          </w:rPr>
          <w:t>largest gas distribution utility</w:t>
        </w:r>
      </w:hyperlink>
      <w:r w:rsidRPr="001416A8">
        <w:rPr>
          <w:rFonts w:asciiTheme="minorHAnsi" w:hAnsiTheme="minorHAnsi" w:cstheme="minorHAnsi"/>
          <w:color w:val="000000"/>
          <w:sz w:val="22"/>
          <w:szCs w:val="22"/>
        </w:rPr>
        <w:t> in the </w:t>
      </w:r>
      <w:r w:rsidRPr="001416A8">
        <w:rPr>
          <w:rStyle w:val="xn-location"/>
          <w:rFonts w:asciiTheme="minorHAnsi" w:hAnsiTheme="minorHAnsi" w:cstheme="minorHAnsi"/>
          <w:color w:val="000000"/>
          <w:sz w:val="22"/>
          <w:szCs w:val="22"/>
        </w:rPr>
        <w:t>United States</w:t>
      </w:r>
      <w:r w:rsidRPr="001416A8">
        <w:rPr>
          <w:rFonts w:asciiTheme="minorHAnsi" w:hAnsiTheme="minorHAnsi" w:cstheme="minorHAnsi"/>
          <w:color w:val="000000"/>
          <w:sz w:val="22"/>
          <w:szCs w:val="22"/>
        </w:rPr>
        <w:t>. SoCalGas delivers affordable, reliable, clean and increasingly renewable gas service to 21.8 million customers across</w:t>
      </w:r>
      <w:r w:rsidRPr="001416A8">
        <w:rPr>
          <w:rFonts w:asciiTheme="minorHAnsi" w:hAnsiTheme="minorHAnsi" w:cstheme="minorHAnsi"/>
          <w:color w:val="000000"/>
          <w:sz w:val="22"/>
          <w:szCs w:val="22"/>
          <w:u w:val="single"/>
        </w:rPr>
        <w:t> </w:t>
      </w:r>
      <w:hyperlink r:id="rId17" w:tgtFrame="_blank" w:history="1">
        <w:r w:rsidRPr="001416A8">
          <w:rPr>
            <w:rStyle w:val="Hyperlink"/>
            <w:rFonts w:asciiTheme="minorHAnsi" w:hAnsiTheme="minorHAnsi" w:cstheme="minorHAnsi"/>
            <w:color w:val="0193D5"/>
            <w:sz w:val="22"/>
            <w:szCs w:val="22"/>
          </w:rPr>
          <w:t>24,000 square miles</w:t>
        </w:r>
      </w:hyperlink>
      <w:r w:rsidRPr="001416A8">
        <w:rPr>
          <w:rFonts w:asciiTheme="minorHAnsi" w:hAnsiTheme="minorHAnsi" w:cstheme="minorHAnsi"/>
          <w:color w:val="000000"/>
          <w:sz w:val="22"/>
          <w:szCs w:val="22"/>
        </w:rPr>
        <w:t> of Central and Southern California, where more than 90 percent of residents use natural gas for heating, hot water, cooking, drying clothes or other uses. Gas delivered through the company's pipelines also plays a key role in providing electricity to Californians— about </w:t>
      </w:r>
      <w:hyperlink r:id="rId18" w:tgtFrame="_blank" w:history="1">
        <w:r w:rsidRPr="001416A8">
          <w:rPr>
            <w:rStyle w:val="Hyperlink"/>
            <w:rFonts w:asciiTheme="minorHAnsi" w:hAnsiTheme="minorHAnsi" w:cstheme="minorHAnsi"/>
            <w:color w:val="0193D5"/>
            <w:sz w:val="22"/>
            <w:szCs w:val="22"/>
          </w:rPr>
          <w:t>45 percent of electric power generated</w:t>
        </w:r>
      </w:hyperlink>
      <w:r w:rsidRPr="001416A8">
        <w:rPr>
          <w:rFonts w:asciiTheme="minorHAnsi" w:hAnsiTheme="minorHAnsi" w:cstheme="minorHAnsi"/>
          <w:color w:val="000000"/>
          <w:sz w:val="22"/>
          <w:szCs w:val="22"/>
        </w:rPr>
        <w:t> in the state comes from gas-fired power plants.</w:t>
      </w:r>
    </w:p>
    <w:p w14:paraId="2DB5AE0B" w14:textId="77777777" w:rsidR="00545665" w:rsidRPr="001416A8" w:rsidRDefault="00545665" w:rsidP="00545665">
      <w:pPr>
        <w:pStyle w:val="NormalWeb"/>
        <w:contextualSpacing/>
        <w:rPr>
          <w:rFonts w:asciiTheme="minorHAnsi" w:hAnsiTheme="minorHAnsi" w:cstheme="minorHAnsi"/>
          <w:color w:val="000000"/>
          <w:sz w:val="22"/>
          <w:szCs w:val="22"/>
        </w:rPr>
      </w:pPr>
    </w:p>
    <w:p w14:paraId="2DE294CB" w14:textId="77777777" w:rsidR="00545665" w:rsidRPr="001416A8" w:rsidRDefault="00545665" w:rsidP="00545665">
      <w:pPr>
        <w:pStyle w:val="NormalWeb"/>
        <w:contextualSpacing/>
        <w:rPr>
          <w:rFonts w:asciiTheme="minorHAnsi" w:hAnsiTheme="minorHAnsi" w:cstheme="minorHAnsi"/>
          <w:color w:val="000000"/>
          <w:sz w:val="22"/>
          <w:szCs w:val="22"/>
        </w:rPr>
      </w:pPr>
      <w:r w:rsidRPr="001416A8">
        <w:rPr>
          <w:rFonts w:asciiTheme="minorHAnsi" w:hAnsiTheme="minorHAnsi" w:cstheme="minorHAnsi"/>
          <w:color w:val="000000"/>
          <w:sz w:val="22"/>
          <w:szCs w:val="22"/>
        </w:rPr>
        <w:t>SoCalGas' vision is to be the </w:t>
      </w:r>
      <w:hyperlink r:id="rId19" w:tgtFrame="_blank" w:history="1">
        <w:r w:rsidRPr="001416A8">
          <w:rPr>
            <w:rStyle w:val="Hyperlink"/>
            <w:rFonts w:asciiTheme="minorHAnsi" w:hAnsiTheme="minorHAnsi" w:cstheme="minorHAnsi"/>
            <w:color w:val="0193D5"/>
            <w:sz w:val="22"/>
            <w:szCs w:val="22"/>
          </w:rPr>
          <w:t>cleanest gas utility in </w:t>
        </w:r>
        <w:r w:rsidRPr="001416A8">
          <w:rPr>
            <w:rStyle w:val="xn-location"/>
            <w:rFonts w:asciiTheme="minorHAnsi" w:hAnsiTheme="minorHAnsi" w:cstheme="minorHAnsi"/>
            <w:color w:val="0193D5"/>
            <w:sz w:val="22"/>
            <w:szCs w:val="22"/>
            <w:u w:val="single"/>
          </w:rPr>
          <w:t>North America</w:t>
        </w:r>
      </w:hyperlink>
      <w:r w:rsidRPr="001416A8">
        <w:rPr>
          <w:rFonts w:asciiTheme="minorHAnsi" w:hAnsiTheme="minorHAnsi" w:cstheme="minorHAnsi"/>
          <w:color w:val="000000"/>
          <w:sz w:val="22"/>
          <w:szCs w:val="22"/>
        </w:rPr>
        <w:t>, delivering affordable and increasingly renewable energy to its customers. In support of that vision, SoCalGas is committed to replacing 20 percent of its traditional natural gas supply with renewable natural gas (RNG) by 2030. Renewable natural gas is made from waste created by dairy farms, landfills and wastewater treatment plants. SoCalGas is also committed to investing in its gas delivery infrastructure while keeping bills affordable for our customers. From 2014 through 2018, the company invested nearly $6.5 billion to upgrade and modernize its pipeline system to enhance safety and reliability. SoCalGas is a subsidiary of </w:t>
      </w:r>
      <w:hyperlink r:id="rId20" w:tgtFrame="_blank" w:history="1">
        <w:r w:rsidRPr="001416A8">
          <w:rPr>
            <w:rStyle w:val="Hyperlink"/>
            <w:rFonts w:asciiTheme="minorHAnsi" w:hAnsiTheme="minorHAnsi" w:cstheme="minorHAnsi"/>
            <w:color w:val="0193D5"/>
            <w:sz w:val="22"/>
            <w:szCs w:val="22"/>
          </w:rPr>
          <w:t>Sempra Energy</w:t>
        </w:r>
      </w:hyperlink>
      <w:r w:rsidRPr="001416A8">
        <w:rPr>
          <w:rFonts w:asciiTheme="minorHAnsi" w:hAnsiTheme="minorHAnsi" w:cstheme="minorHAnsi"/>
          <w:color w:val="000000"/>
          <w:sz w:val="22"/>
          <w:szCs w:val="22"/>
          <w:u w:val="single"/>
        </w:rPr>
        <w:t> </w:t>
      </w:r>
      <w:r w:rsidRPr="001416A8">
        <w:rPr>
          <w:rFonts w:asciiTheme="minorHAnsi" w:hAnsiTheme="minorHAnsi" w:cstheme="minorHAnsi"/>
          <w:color w:val="000000"/>
          <w:sz w:val="22"/>
          <w:szCs w:val="22"/>
        </w:rPr>
        <w:t>(NYSE: SRE), an energy services holding company based in San Diego. For more information visit </w:t>
      </w:r>
      <w:hyperlink r:id="rId21" w:tgtFrame="_blank" w:history="1">
        <w:r w:rsidRPr="001416A8">
          <w:rPr>
            <w:rStyle w:val="Hyperlink"/>
            <w:rFonts w:asciiTheme="minorHAnsi" w:hAnsiTheme="minorHAnsi" w:cstheme="minorHAnsi"/>
            <w:color w:val="0193D5"/>
            <w:sz w:val="22"/>
            <w:szCs w:val="22"/>
          </w:rPr>
          <w:t>socalgas.com/newsroom</w:t>
        </w:r>
      </w:hyperlink>
      <w:r w:rsidRPr="001416A8">
        <w:rPr>
          <w:rFonts w:asciiTheme="minorHAnsi" w:hAnsiTheme="minorHAnsi" w:cstheme="minorHAnsi"/>
          <w:color w:val="000000"/>
          <w:sz w:val="22"/>
          <w:szCs w:val="22"/>
        </w:rPr>
        <w:t> or connect with SoCalGas on </w:t>
      </w:r>
      <w:hyperlink r:id="rId22" w:tgtFrame="_blank" w:history="1">
        <w:r w:rsidRPr="001416A8">
          <w:rPr>
            <w:rStyle w:val="Hyperlink"/>
            <w:rFonts w:asciiTheme="minorHAnsi" w:hAnsiTheme="minorHAnsi" w:cstheme="minorHAnsi"/>
            <w:color w:val="0193D5"/>
            <w:sz w:val="22"/>
            <w:szCs w:val="22"/>
          </w:rPr>
          <w:t>Twitter</w:t>
        </w:r>
      </w:hyperlink>
      <w:r w:rsidRPr="001416A8">
        <w:rPr>
          <w:rFonts w:asciiTheme="minorHAnsi" w:hAnsiTheme="minorHAnsi" w:cstheme="minorHAnsi"/>
          <w:color w:val="000000"/>
          <w:sz w:val="22"/>
          <w:szCs w:val="22"/>
          <w:u w:val="single"/>
        </w:rPr>
        <w:t> </w:t>
      </w:r>
      <w:r w:rsidRPr="001416A8">
        <w:rPr>
          <w:rFonts w:asciiTheme="minorHAnsi" w:hAnsiTheme="minorHAnsi" w:cstheme="minorHAnsi"/>
          <w:color w:val="000000"/>
          <w:sz w:val="22"/>
          <w:szCs w:val="22"/>
        </w:rPr>
        <w:t>(@SoCalGas), </w:t>
      </w:r>
      <w:hyperlink r:id="rId23" w:tgtFrame="_blank" w:history="1">
        <w:r w:rsidRPr="001416A8">
          <w:rPr>
            <w:rStyle w:val="Hyperlink"/>
            <w:rFonts w:asciiTheme="minorHAnsi" w:hAnsiTheme="minorHAnsi" w:cstheme="minorHAnsi"/>
            <w:color w:val="0193D5"/>
            <w:sz w:val="22"/>
            <w:szCs w:val="22"/>
          </w:rPr>
          <w:t>Instagram</w:t>
        </w:r>
      </w:hyperlink>
      <w:r w:rsidRPr="001416A8">
        <w:rPr>
          <w:rFonts w:asciiTheme="minorHAnsi" w:hAnsiTheme="minorHAnsi" w:cstheme="minorHAnsi"/>
          <w:color w:val="000000"/>
          <w:sz w:val="22"/>
          <w:szCs w:val="22"/>
        </w:rPr>
        <w:t> (@SoCalGas) and </w:t>
      </w:r>
      <w:hyperlink r:id="rId24" w:tgtFrame="_blank" w:history="1">
        <w:r w:rsidRPr="001416A8">
          <w:rPr>
            <w:rStyle w:val="Hyperlink"/>
            <w:rFonts w:asciiTheme="minorHAnsi" w:hAnsiTheme="minorHAnsi" w:cstheme="minorHAnsi"/>
            <w:color w:val="0193D5"/>
            <w:sz w:val="22"/>
            <w:szCs w:val="22"/>
          </w:rPr>
          <w:t>Facebook.</w:t>
        </w:r>
      </w:hyperlink>
    </w:p>
    <w:p w14:paraId="1C106139" w14:textId="77777777" w:rsidR="00BD6EBE" w:rsidRPr="000A2C7F" w:rsidRDefault="00BD6EBE" w:rsidP="00BC3160">
      <w:pPr>
        <w:pStyle w:val="NormalWeb"/>
        <w:spacing w:before="0" w:beforeAutospacing="0" w:after="0" w:afterAutospacing="0"/>
        <w:contextualSpacing/>
        <w:rPr>
          <w:rFonts w:asciiTheme="minorHAnsi" w:hAnsiTheme="minorHAnsi" w:cstheme="minorHAnsi"/>
          <w:color w:val="000000"/>
          <w:sz w:val="23"/>
          <w:szCs w:val="23"/>
        </w:rPr>
      </w:pPr>
    </w:p>
    <w:p w14:paraId="3B6E7B09" w14:textId="1840DAAF" w:rsidR="00BD6EBE" w:rsidRPr="000A2C7F" w:rsidRDefault="00BD6EBE" w:rsidP="008140F7">
      <w:pPr>
        <w:jc w:val="center"/>
        <w:rPr>
          <w:sz w:val="23"/>
          <w:szCs w:val="23"/>
        </w:rPr>
      </w:pPr>
    </w:p>
    <w:sectPr w:rsidR="00BD6EBE" w:rsidRPr="000A2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168F9"/>
    <w:multiLevelType w:val="hybridMultilevel"/>
    <w:tmpl w:val="AFB8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71FD2"/>
    <w:multiLevelType w:val="hybridMultilevel"/>
    <w:tmpl w:val="A7642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247E5"/>
    <w:multiLevelType w:val="hybridMultilevel"/>
    <w:tmpl w:val="B3C2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97"/>
    <w:rsid w:val="00002F7A"/>
    <w:rsid w:val="000115DE"/>
    <w:rsid w:val="00012A94"/>
    <w:rsid w:val="000248CF"/>
    <w:rsid w:val="00044A76"/>
    <w:rsid w:val="000467BC"/>
    <w:rsid w:val="00052944"/>
    <w:rsid w:val="00074DB2"/>
    <w:rsid w:val="00074DF5"/>
    <w:rsid w:val="000A2C7F"/>
    <w:rsid w:val="000C2042"/>
    <w:rsid w:val="00100802"/>
    <w:rsid w:val="001230EA"/>
    <w:rsid w:val="0013547C"/>
    <w:rsid w:val="00152ECE"/>
    <w:rsid w:val="00157A97"/>
    <w:rsid w:val="001631AF"/>
    <w:rsid w:val="00170F46"/>
    <w:rsid w:val="00172925"/>
    <w:rsid w:val="00183CFD"/>
    <w:rsid w:val="001A3978"/>
    <w:rsid w:val="001A5221"/>
    <w:rsid w:val="001A6E2A"/>
    <w:rsid w:val="001B0737"/>
    <w:rsid w:val="001B2607"/>
    <w:rsid w:val="001C45ED"/>
    <w:rsid w:val="001E00B3"/>
    <w:rsid w:val="001E32CC"/>
    <w:rsid w:val="001F0821"/>
    <w:rsid w:val="001F090F"/>
    <w:rsid w:val="001F1805"/>
    <w:rsid w:val="00212E90"/>
    <w:rsid w:val="00231AC7"/>
    <w:rsid w:val="00253843"/>
    <w:rsid w:val="00280B97"/>
    <w:rsid w:val="00281992"/>
    <w:rsid w:val="00282B92"/>
    <w:rsid w:val="0028613D"/>
    <w:rsid w:val="002906A3"/>
    <w:rsid w:val="002B3252"/>
    <w:rsid w:val="002B54AF"/>
    <w:rsid w:val="002C1953"/>
    <w:rsid w:val="002D0639"/>
    <w:rsid w:val="002D4720"/>
    <w:rsid w:val="002E04E3"/>
    <w:rsid w:val="002E299E"/>
    <w:rsid w:val="003237B8"/>
    <w:rsid w:val="00324FB0"/>
    <w:rsid w:val="003320BF"/>
    <w:rsid w:val="00333BCD"/>
    <w:rsid w:val="00335054"/>
    <w:rsid w:val="003361ED"/>
    <w:rsid w:val="003453FD"/>
    <w:rsid w:val="00361711"/>
    <w:rsid w:val="00365F0D"/>
    <w:rsid w:val="003B27FD"/>
    <w:rsid w:val="003B4575"/>
    <w:rsid w:val="003B76A2"/>
    <w:rsid w:val="003C10A7"/>
    <w:rsid w:val="003C7F06"/>
    <w:rsid w:val="003D0B70"/>
    <w:rsid w:val="003D1B41"/>
    <w:rsid w:val="003E6F0C"/>
    <w:rsid w:val="00401FEB"/>
    <w:rsid w:val="004054C5"/>
    <w:rsid w:val="00410734"/>
    <w:rsid w:val="00427C34"/>
    <w:rsid w:val="00445A51"/>
    <w:rsid w:val="00456707"/>
    <w:rsid w:val="00464408"/>
    <w:rsid w:val="00465720"/>
    <w:rsid w:val="00466554"/>
    <w:rsid w:val="00466F96"/>
    <w:rsid w:val="004B1041"/>
    <w:rsid w:val="004C2A6D"/>
    <w:rsid w:val="004D30AC"/>
    <w:rsid w:val="004D58D3"/>
    <w:rsid w:val="004D7668"/>
    <w:rsid w:val="004F1D99"/>
    <w:rsid w:val="00502FEB"/>
    <w:rsid w:val="00520C49"/>
    <w:rsid w:val="005247CA"/>
    <w:rsid w:val="00524E0C"/>
    <w:rsid w:val="00533EC7"/>
    <w:rsid w:val="005349B5"/>
    <w:rsid w:val="00535B0F"/>
    <w:rsid w:val="00545665"/>
    <w:rsid w:val="00547500"/>
    <w:rsid w:val="005878E3"/>
    <w:rsid w:val="005D0165"/>
    <w:rsid w:val="005D0CBE"/>
    <w:rsid w:val="005D1A9C"/>
    <w:rsid w:val="005D2F7B"/>
    <w:rsid w:val="005E2A51"/>
    <w:rsid w:val="005F6DCB"/>
    <w:rsid w:val="00617085"/>
    <w:rsid w:val="006441D0"/>
    <w:rsid w:val="006450CE"/>
    <w:rsid w:val="006516CF"/>
    <w:rsid w:val="0067748B"/>
    <w:rsid w:val="006B1A59"/>
    <w:rsid w:val="006B2A4D"/>
    <w:rsid w:val="006B72D2"/>
    <w:rsid w:val="006D4FD9"/>
    <w:rsid w:val="006E5390"/>
    <w:rsid w:val="006F3F65"/>
    <w:rsid w:val="006F77CA"/>
    <w:rsid w:val="007107F6"/>
    <w:rsid w:val="0074069C"/>
    <w:rsid w:val="00744F9C"/>
    <w:rsid w:val="00746D46"/>
    <w:rsid w:val="00770B0B"/>
    <w:rsid w:val="0079222D"/>
    <w:rsid w:val="00796A51"/>
    <w:rsid w:val="007A2726"/>
    <w:rsid w:val="007A6B22"/>
    <w:rsid w:val="007C1C19"/>
    <w:rsid w:val="007C24C2"/>
    <w:rsid w:val="007C28A3"/>
    <w:rsid w:val="007C6D04"/>
    <w:rsid w:val="007D0C6E"/>
    <w:rsid w:val="007E1BAA"/>
    <w:rsid w:val="008140F7"/>
    <w:rsid w:val="0082449E"/>
    <w:rsid w:val="00833893"/>
    <w:rsid w:val="008357E4"/>
    <w:rsid w:val="00837503"/>
    <w:rsid w:val="00844660"/>
    <w:rsid w:val="008450FF"/>
    <w:rsid w:val="00886361"/>
    <w:rsid w:val="00895610"/>
    <w:rsid w:val="008A7C5A"/>
    <w:rsid w:val="008B635A"/>
    <w:rsid w:val="008C13FC"/>
    <w:rsid w:val="008D7B97"/>
    <w:rsid w:val="008E7D8F"/>
    <w:rsid w:val="00911607"/>
    <w:rsid w:val="00937230"/>
    <w:rsid w:val="00960B2D"/>
    <w:rsid w:val="00973697"/>
    <w:rsid w:val="00980393"/>
    <w:rsid w:val="00980B02"/>
    <w:rsid w:val="00984418"/>
    <w:rsid w:val="00994CC8"/>
    <w:rsid w:val="00996DD9"/>
    <w:rsid w:val="009976E6"/>
    <w:rsid w:val="009B142A"/>
    <w:rsid w:val="009B5343"/>
    <w:rsid w:val="009B5702"/>
    <w:rsid w:val="009C1772"/>
    <w:rsid w:val="009C456C"/>
    <w:rsid w:val="009D6E2B"/>
    <w:rsid w:val="009D7B0E"/>
    <w:rsid w:val="00A045EB"/>
    <w:rsid w:val="00A059EA"/>
    <w:rsid w:val="00A05F25"/>
    <w:rsid w:val="00A156AE"/>
    <w:rsid w:val="00A26123"/>
    <w:rsid w:val="00A27BFC"/>
    <w:rsid w:val="00A30AC9"/>
    <w:rsid w:val="00A40C29"/>
    <w:rsid w:val="00A467D1"/>
    <w:rsid w:val="00A60485"/>
    <w:rsid w:val="00A63BAA"/>
    <w:rsid w:val="00A81349"/>
    <w:rsid w:val="00A9108A"/>
    <w:rsid w:val="00A94950"/>
    <w:rsid w:val="00A94EDD"/>
    <w:rsid w:val="00AA1D84"/>
    <w:rsid w:val="00AA270B"/>
    <w:rsid w:val="00AA56F3"/>
    <w:rsid w:val="00AA588F"/>
    <w:rsid w:val="00AB630F"/>
    <w:rsid w:val="00AB690C"/>
    <w:rsid w:val="00AC2477"/>
    <w:rsid w:val="00AC5F54"/>
    <w:rsid w:val="00AD5878"/>
    <w:rsid w:val="00AF10B3"/>
    <w:rsid w:val="00AF2503"/>
    <w:rsid w:val="00B16E47"/>
    <w:rsid w:val="00B27FC5"/>
    <w:rsid w:val="00B30F3B"/>
    <w:rsid w:val="00B37DB0"/>
    <w:rsid w:val="00B40ED4"/>
    <w:rsid w:val="00B743A8"/>
    <w:rsid w:val="00B83DB4"/>
    <w:rsid w:val="00B840CE"/>
    <w:rsid w:val="00B949D8"/>
    <w:rsid w:val="00B97A86"/>
    <w:rsid w:val="00BC034D"/>
    <w:rsid w:val="00BC3160"/>
    <w:rsid w:val="00BD6EBE"/>
    <w:rsid w:val="00BE1DD0"/>
    <w:rsid w:val="00BF1C6E"/>
    <w:rsid w:val="00C00B02"/>
    <w:rsid w:val="00C15E59"/>
    <w:rsid w:val="00C22AED"/>
    <w:rsid w:val="00C249FA"/>
    <w:rsid w:val="00C40430"/>
    <w:rsid w:val="00C6799B"/>
    <w:rsid w:val="00C75E8A"/>
    <w:rsid w:val="00C90297"/>
    <w:rsid w:val="00C9352A"/>
    <w:rsid w:val="00C938BC"/>
    <w:rsid w:val="00C95013"/>
    <w:rsid w:val="00CA09E4"/>
    <w:rsid w:val="00CD7399"/>
    <w:rsid w:val="00CE7441"/>
    <w:rsid w:val="00D07B96"/>
    <w:rsid w:val="00D172B9"/>
    <w:rsid w:val="00D33074"/>
    <w:rsid w:val="00D83910"/>
    <w:rsid w:val="00D86431"/>
    <w:rsid w:val="00D97AA2"/>
    <w:rsid w:val="00DC71BC"/>
    <w:rsid w:val="00DF2CAE"/>
    <w:rsid w:val="00DF3DDD"/>
    <w:rsid w:val="00DF3E1F"/>
    <w:rsid w:val="00E0264B"/>
    <w:rsid w:val="00E06CF7"/>
    <w:rsid w:val="00E134C1"/>
    <w:rsid w:val="00E22991"/>
    <w:rsid w:val="00E2514E"/>
    <w:rsid w:val="00E36230"/>
    <w:rsid w:val="00E44AA0"/>
    <w:rsid w:val="00E63E2D"/>
    <w:rsid w:val="00E7464C"/>
    <w:rsid w:val="00E75521"/>
    <w:rsid w:val="00E75914"/>
    <w:rsid w:val="00E9766E"/>
    <w:rsid w:val="00EA1892"/>
    <w:rsid w:val="00EA279A"/>
    <w:rsid w:val="00EC2FDB"/>
    <w:rsid w:val="00ED2072"/>
    <w:rsid w:val="00EF5F3C"/>
    <w:rsid w:val="00F11DA0"/>
    <w:rsid w:val="00F12DEB"/>
    <w:rsid w:val="00F14391"/>
    <w:rsid w:val="00F322B1"/>
    <w:rsid w:val="00F4706D"/>
    <w:rsid w:val="00FA06ED"/>
    <w:rsid w:val="00FA5BF8"/>
    <w:rsid w:val="00FA6FD1"/>
    <w:rsid w:val="00FB213D"/>
    <w:rsid w:val="00FC4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1A54"/>
  <w15:chartTrackingRefBased/>
  <w15:docId w15:val="{8B4902AF-71A8-4000-AB94-DBBD6CE8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EBE"/>
    <w:rPr>
      <w:color w:val="0563C1" w:themeColor="hyperlink"/>
      <w:u w:val="single"/>
    </w:rPr>
  </w:style>
  <w:style w:type="character" w:styleId="UnresolvedMention">
    <w:name w:val="Unresolved Mention"/>
    <w:basedOn w:val="DefaultParagraphFont"/>
    <w:uiPriority w:val="99"/>
    <w:semiHidden/>
    <w:unhideWhenUsed/>
    <w:rsid w:val="00BD6EBE"/>
    <w:rPr>
      <w:color w:val="808080"/>
      <w:shd w:val="clear" w:color="auto" w:fill="E6E6E6"/>
    </w:rPr>
  </w:style>
  <w:style w:type="paragraph" w:styleId="NormalWeb">
    <w:name w:val="Normal (Web)"/>
    <w:basedOn w:val="Normal"/>
    <w:uiPriority w:val="99"/>
    <w:unhideWhenUsed/>
    <w:rsid w:val="00BD6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money">
    <w:name w:val="xn-money"/>
    <w:basedOn w:val="DefaultParagraphFont"/>
    <w:rsid w:val="00BD6EBE"/>
  </w:style>
  <w:style w:type="character" w:customStyle="1" w:styleId="xn-location">
    <w:name w:val="xn-location"/>
    <w:basedOn w:val="DefaultParagraphFont"/>
    <w:rsid w:val="00BD6EBE"/>
  </w:style>
  <w:style w:type="paragraph" w:styleId="ListParagraph">
    <w:name w:val="List Paragraph"/>
    <w:basedOn w:val="Normal"/>
    <w:uiPriority w:val="34"/>
    <w:qFormat/>
    <w:rsid w:val="00DF2CAE"/>
    <w:pPr>
      <w:ind w:left="720"/>
      <w:contextualSpacing/>
    </w:pPr>
  </w:style>
  <w:style w:type="paragraph" w:styleId="BalloonText">
    <w:name w:val="Balloon Text"/>
    <w:basedOn w:val="Normal"/>
    <w:link w:val="BalloonTextChar"/>
    <w:uiPriority w:val="99"/>
    <w:semiHidden/>
    <w:unhideWhenUsed/>
    <w:rsid w:val="005D0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165"/>
    <w:rPr>
      <w:rFonts w:ascii="Segoe UI" w:hAnsi="Segoe UI" w:cs="Segoe UI"/>
      <w:sz w:val="18"/>
      <w:szCs w:val="18"/>
    </w:rPr>
  </w:style>
  <w:style w:type="character" w:styleId="CommentReference">
    <w:name w:val="annotation reference"/>
    <w:basedOn w:val="DefaultParagraphFont"/>
    <w:uiPriority w:val="99"/>
    <w:semiHidden/>
    <w:unhideWhenUsed/>
    <w:rsid w:val="005D0CBE"/>
    <w:rPr>
      <w:sz w:val="16"/>
      <w:szCs w:val="16"/>
    </w:rPr>
  </w:style>
  <w:style w:type="paragraph" w:styleId="CommentText">
    <w:name w:val="annotation text"/>
    <w:basedOn w:val="Normal"/>
    <w:link w:val="CommentTextChar"/>
    <w:uiPriority w:val="99"/>
    <w:semiHidden/>
    <w:unhideWhenUsed/>
    <w:rsid w:val="005D0CBE"/>
    <w:pPr>
      <w:spacing w:line="240" w:lineRule="auto"/>
    </w:pPr>
    <w:rPr>
      <w:sz w:val="20"/>
      <w:szCs w:val="20"/>
    </w:rPr>
  </w:style>
  <w:style w:type="character" w:customStyle="1" w:styleId="CommentTextChar">
    <w:name w:val="Comment Text Char"/>
    <w:basedOn w:val="DefaultParagraphFont"/>
    <w:link w:val="CommentText"/>
    <w:uiPriority w:val="99"/>
    <w:semiHidden/>
    <w:rsid w:val="005D0CBE"/>
    <w:rPr>
      <w:sz w:val="20"/>
      <w:szCs w:val="20"/>
    </w:rPr>
  </w:style>
  <w:style w:type="paragraph" w:styleId="CommentSubject">
    <w:name w:val="annotation subject"/>
    <w:basedOn w:val="CommentText"/>
    <w:next w:val="CommentText"/>
    <w:link w:val="CommentSubjectChar"/>
    <w:uiPriority w:val="99"/>
    <w:semiHidden/>
    <w:unhideWhenUsed/>
    <w:rsid w:val="005D0CBE"/>
    <w:rPr>
      <w:b/>
      <w:bCs/>
    </w:rPr>
  </w:style>
  <w:style w:type="character" w:customStyle="1" w:styleId="CommentSubjectChar">
    <w:name w:val="Comment Subject Char"/>
    <w:basedOn w:val="CommentTextChar"/>
    <w:link w:val="CommentSubject"/>
    <w:uiPriority w:val="99"/>
    <w:semiHidden/>
    <w:rsid w:val="005D0CBE"/>
    <w:rPr>
      <w:b/>
      <w:bCs/>
      <w:sz w:val="20"/>
      <w:szCs w:val="20"/>
    </w:rPr>
  </w:style>
  <w:style w:type="paragraph" w:styleId="Revision">
    <w:name w:val="Revision"/>
    <w:hidden/>
    <w:uiPriority w:val="99"/>
    <w:semiHidden/>
    <w:rsid w:val="004D30AC"/>
    <w:pPr>
      <w:spacing w:after="0" w:line="240" w:lineRule="auto"/>
    </w:pPr>
  </w:style>
  <w:style w:type="character" w:styleId="FollowedHyperlink">
    <w:name w:val="FollowedHyperlink"/>
    <w:basedOn w:val="DefaultParagraphFont"/>
    <w:uiPriority w:val="99"/>
    <w:semiHidden/>
    <w:unhideWhenUsed/>
    <w:rsid w:val="00E229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4292">
      <w:bodyDiv w:val="1"/>
      <w:marLeft w:val="0"/>
      <w:marRight w:val="0"/>
      <w:marTop w:val="0"/>
      <w:marBottom w:val="0"/>
      <w:divBdr>
        <w:top w:val="none" w:sz="0" w:space="0" w:color="auto"/>
        <w:left w:val="none" w:sz="0" w:space="0" w:color="auto"/>
        <w:bottom w:val="none" w:sz="0" w:space="0" w:color="auto"/>
        <w:right w:val="none" w:sz="0" w:space="0" w:color="auto"/>
      </w:divBdr>
    </w:div>
    <w:div w:id="1575318276">
      <w:bodyDiv w:val="1"/>
      <w:marLeft w:val="0"/>
      <w:marRight w:val="0"/>
      <w:marTop w:val="0"/>
      <w:marBottom w:val="0"/>
      <w:divBdr>
        <w:top w:val="none" w:sz="0" w:space="0" w:color="auto"/>
        <w:left w:val="none" w:sz="0" w:space="0" w:color="auto"/>
        <w:bottom w:val="none" w:sz="0" w:space="0" w:color="auto"/>
        <w:right w:val="none" w:sz="0" w:space="0" w:color="auto"/>
      </w:divBdr>
    </w:div>
    <w:div w:id="176949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calgas.com/save-money-and-energy/assistance-programs" TargetMode="External"/><Relationship Id="rId18" Type="http://schemas.openxmlformats.org/officeDocument/2006/relationships/hyperlink" Target="https://c212.net/c/link/?t=0&amp;l=en&amp;o=2749733-1&amp;h=1368245771&amp;u=http%3A%2F%2Fwww.energy.ca.gov%2Falmanac%2Felectricity_data%2Ftotal_system_power.html&amp;a=45+percent+of+electric+power+generate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212.net/c/link/?t=0&amp;l=en&amp;o=2749733-1&amp;h=2455527226&amp;u=https%3A%2F%2Fwww.socalgas.com%2Fnewsroom&amp;a=socalgas.com%2Fnewsroom" TargetMode="External"/><Relationship Id="rId7" Type="http://schemas.openxmlformats.org/officeDocument/2006/relationships/settings" Target="settings.xml"/><Relationship Id="rId12" Type="http://schemas.openxmlformats.org/officeDocument/2006/relationships/hyperlink" Target="https://www.socalgas.com/stay-safe/safety-and-prevention/mobilehome-park-utility-upgrade-program" TargetMode="External"/><Relationship Id="rId17" Type="http://schemas.openxmlformats.org/officeDocument/2006/relationships/hyperlink" Target="https://c212.net/c/link/?t=0&amp;l=en&amp;o=2749733-1&amp;h=214534354&amp;u=https%3A%2F%2Fwww.socalgas.com%2Fabout-us%2Fcompany-profile&amp;a=24%2C000+square+mil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212.net/c/link/?t=0&amp;l=en&amp;o=2749733-1&amp;h=742302038&amp;u=https%3A%2F%2Fwww.aga.org%2Fknowledgecenter%2Ffacts-and-data%2Futility-rankings&amp;a=largest+gas+distribution+utility" TargetMode="External"/><Relationship Id="rId20" Type="http://schemas.openxmlformats.org/officeDocument/2006/relationships/hyperlink" Target="https://c212.net/c/link/?t=0&amp;l=en&amp;o=2749733-1&amp;h=2033760991&amp;u=http%3A%2F%2Fwww.sempra.com%2F&amp;a=Sempra+Ener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calgas.com" TargetMode="External"/><Relationship Id="rId24" Type="http://schemas.openxmlformats.org/officeDocument/2006/relationships/hyperlink" Target="https://c212.net/c/link/?t=0&amp;l=en&amp;o=2749733-1&amp;h=105089728&amp;u=https%3A%2F%2Fwww.facebook.com%2FSoCalGas%2F&amp;a=Facebook." TargetMode="External"/><Relationship Id="rId5" Type="http://schemas.openxmlformats.org/officeDocument/2006/relationships/numbering" Target="numbering.xml"/><Relationship Id="rId15" Type="http://schemas.openxmlformats.org/officeDocument/2006/relationships/hyperlink" Target="https://c212.net/c/link/?t=0&amp;l=en&amp;o=2749733-1&amp;h=1593654043&amp;u=http%3A%2F%2Fwww.socalgas.com%2F&amp;a=SoCalGas%C2%AE" TargetMode="External"/><Relationship Id="rId23" Type="http://schemas.openxmlformats.org/officeDocument/2006/relationships/hyperlink" Target="https://c212.net/c/link/?t=0&amp;l=en&amp;o=2749733-1&amp;h=969855819&amp;u=https%3A%2F%2Fwww.instagram.com%2Fsocalgas%2F&amp;a=Instagram" TargetMode="External"/><Relationship Id="rId10" Type="http://schemas.openxmlformats.org/officeDocument/2006/relationships/hyperlink" Target="mailto:mgirolamo@socalgas.com" TargetMode="External"/><Relationship Id="rId19" Type="http://schemas.openxmlformats.org/officeDocument/2006/relationships/hyperlink" Target="https://c212.net/c/link/?t=0&amp;l=en&amp;o=2749733-1&amp;h=2017800724&amp;u=https%3A%2F%2Fsempra.mediaroom.com%2Findex.php%3Fs%3D19080%26item%3D137611&amp;a=cleanest+gas+utility+in+North+America"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socalgas.com/stay-safe/safety-and-prevention/mobilehome-park-utility-upgrade-program" TargetMode="External"/><Relationship Id="rId22" Type="http://schemas.openxmlformats.org/officeDocument/2006/relationships/hyperlink" Target="https://c212.net/c/link/?t=0&amp;l=en&amp;o=2749733-1&amp;h=187917625&amp;u=https%3A%2F%2Ftwitter.com%2Fsocalgas&amp;a=Twi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566918D9C97E4DA0A9D8698A6EB913" ma:contentTypeVersion="10" ma:contentTypeDescription="Create a new document." ma:contentTypeScope="" ma:versionID="992c21242c45d062a68bf530704c4829">
  <xsd:schema xmlns:xsd="http://www.w3.org/2001/XMLSchema" xmlns:xs="http://www.w3.org/2001/XMLSchema" xmlns:p="http://schemas.microsoft.com/office/2006/metadata/properties" xmlns:ns3="d7614108-e2c4-4873-883b-74127a9156b2" targetNamespace="http://schemas.microsoft.com/office/2006/metadata/properties" ma:root="true" ma:fieldsID="b7aec9fd45fc9318f31e3c058c69bd48" ns3:_="">
    <xsd:import namespace="d7614108-e2c4-4873-883b-74127a9156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14108-e2c4-4873-883b-74127a915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D121E-BCCC-4A51-9110-387E0CCC9F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506516-D741-4E6C-BF76-85E7E534C1A9}">
  <ds:schemaRefs>
    <ds:schemaRef ds:uri="http://schemas.microsoft.com/sharepoint/v3/contenttype/forms"/>
  </ds:schemaRefs>
</ds:datastoreItem>
</file>

<file path=customXml/itemProps3.xml><?xml version="1.0" encoding="utf-8"?>
<ds:datastoreItem xmlns:ds="http://schemas.openxmlformats.org/officeDocument/2006/customXml" ds:itemID="{9B842B73-2299-4CDC-9970-CB6892974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14108-e2c4-4873-883b-74127a915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A6D1DB-F873-400C-90A7-01DD55D4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Girolamo, Marissa M</dc:creator>
  <cp:keywords/>
  <dc:description/>
  <cp:lastModifiedBy>Girolamo, Marissa M</cp:lastModifiedBy>
  <cp:revision>3</cp:revision>
  <cp:lastPrinted>2019-03-12T15:59:00Z</cp:lastPrinted>
  <dcterms:created xsi:type="dcterms:W3CDTF">2020-04-16T22:38:00Z</dcterms:created>
  <dcterms:modified xsi:type="dcterms:W3CDTF">2020-04-16T22:39:00Z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0x0101006A566918D9C97E4DA0A9D8698A6EB913</vt:lpwstr>
  </property>
</Properties>
</file>